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27A8" w14:textId="5335779B" w:rsidR="000813B9" w:rsidRDefault="000813B9" w:rsidP="00317DBB">
      <w:pPr>
        <w:jc w:val="both"/>
        <w:rPr>
          <w:rFonts w:ascii="Times New Roman" w:hAnsi="Times New Roman"/>
          <w:sz w:val="22"/>
          <w:szCs w:val="22"/>
          <w:lang w:val="sr-Cyrl-CS" w:eastAsia="sr-Latn-C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sr-Cyrl-CS"/>
        </w:rPr>
        <w:t xml:space="preserve">На основу Решења  Привредног суда у Ужицу 1.Ст.бр.14/15 од </w:t>
      </w:r>
      <w:r w:rsidRPr="00282B1A">
        <w:rPr>
          <w:rFonts w:ascii="Times New Roman" w:hAnsi="Times New Roman"/>
          <w:color w:val="000000" w:themeColor="text1"/>
          <w:sz w:val="22"/>
          <w:szCs w:val="22"/>
          <w:lang w:val="sr-Cyrl-CS"/>
        </w:rPr>
        <w:t>18.09.2015. године,</w:t>
      </w:r>
      <w:r>
        <w:rPr>
          <w:rFonts w:ascii="Times New Roman" w:hAnsi="Times New Roman"/>
          <w:color w:val="000000" w:themeColor="text1"/>
          <w:sz w:val="22"/>
          <w:szCs w:val="22"/>
          <w:lang w:val="sr-Cyrl-CS"/>
        </w:rPr>
        <w:t xml:space="preserve"> а у складу са </w:t>
      </w:r>
      <w:r>
        <w:rPr>
          <w:rFonts w:ascii="Times New Roman" w:hAnsi="Times New Roman"/>
          <w:color w:val="000000" w:themeColor="text1"/>
          <w:sz w:val="22"/>
          <w:szCs w:val="22"/>
        </w:rPr>
        <w:t>члановима</w:t>
      </w:r>
      <w:r>
        <w:rPr>
          <w:rFonts w:ascii="Times New Roman" w:hAnsi="Times New Roman"/>
          <w:color w:val="000000" w:themeColor="text1"/>
          <w:sz w:val="22"/>
          <w:szCs w:val="22"/>
          <w:lang w:val="sr-Cyrl-CS"/>
        </w:rPr>
        <w:t xml:space="preserve"> 131., 132. и 133. Закона о стечају </w:t>
      </w:r>
      <w:r>
        <w:rPr>
          <w:rFonts w:ascii="Times New Roman" w:hAnsi="Times New Roman"/>
          <w:sz w:val="22"/>
          <w:szCs w:val="22"/>
          <w:lang w:val="sr-Latn-CS"/>
        </w:rPr>
        <w:t>(</w:t>
      </w:r>
      <w:r>
        <w:rPr>
          <w:rFonts w:ascii="Times New Roman" w:hAnsi="Times New Roman"/>
          <w:sz w:val="22"/>
          <w:szCs w:val="22"/>
          <w:lang w:val="sr-Cyrl-CS"/>
        </w:rPr>
        <w:t>„</w:t>
      </w:r>
      <w:r>
        <w:rPr>
          <w:rFonts w:ascii="Times New Roman" w:hAnsi="Times New Roman"/>
          <w:iCs/>
          <w:sz w:val="22"/>
          <w:szCs w:val="22"/>
          <w:lang w:val="sr-Latn-CS"/>
        </w:rPr>
        <w:t>Службени гласник</w:t>
      </w:r>
      <w:r w:rsidR="00F633F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iCs/>
          <w:sz w:val="22"/>
          <w:szCs w:val="22"/>
          <w:lang w:val="sr-Latn-CS"/>
        </w:rPr>
        <w:t>РС</w:t>
      </w:r>
      <w:r>
        <w:rPr>
          <w:rFonts w:ascii="Times New Roman" w:hAnsi="Times New Roman"/>
          <w:iCs/>
          <w:sz w:val="22"/>
          <w:szCs w:val="22"/>
          <w:lang w:val="sr-Cyrl-CS"/>
        </w:rPr>
        <w:t>“</w:t>
      </w:r>
      <w:r w:rsidR="00F633F6">
        <w:rPr>
          <w:rFonts w:ascii="Times New Roman" w:hAnsi="Times New Roman"/>
          <w:iCs/>
          <w:sz w:val="22"/>
          <w:szCs w:val="22"/>
          <w:lang w:val="sr-Cyrl-CS"/>
        </w:rPr>
        <w:t>,</w:t>
      </w:r>
      <w:r>
        <w:rPr>
          <w:rFonts w:ascii="Times New Roman" w:hAnsi="Times New Roman"/>
          <w:sz w:val="22"/>
          <w:szCs w:val="22"/>
          <w:lang w:val="sr-Latn-CS"/>
        </w:rPr>
        <w:t xml:space="preserve"> бр</w:t>
      </w:r>
      <w:r>
        <w:rPr>
          <w:rFonts w:ascii="Times New Roman" w:hAnsi="Times New Roman"/>
          <w:sz w:val="22"/>
          <w:szCs w:val="22"/>
          <w:lang w:val="sr-Cyrl-CS"/>
        </w:rPr>
        <w:t>ој</w:t>
      </w:r>
      <w:r w:rsidR="00F633F6">
        <w:rPr>
          <w:rFonts w:ascii="Times New Roman" w:hAnsi="Times New Roman"/>
          <w:sz w:val="22"/>
          <w:szCs w:val="22"/>
          <w:lang w:val="sr-Cyrl-CS"/>
        </w:rPr>
        <w:t xml:space="preserve">: </w:t>
      </w:r>
      <w:r>
        <w:rPr>
          <w:rFonts w:ascii="Times New Roman" w:hAnsi="Times New Roman"/>
          <w:sz w:val="22"/>
          <w:szCs w:val="22"/>
          <w:lang w:val="sr-Cyrl-CS"/>
        </w:rPr>
        <w:t>104</w:t>
      </w:r>
      <w:r>
        <w:rPr>
          <w:rFonts w:ascii="Times New Roman" w:hAnsi="Times New Roman"/>
          <w:sz w:val="22"/>
          <w:szCs w:val="22"/>
          <w:lang w:val="sr-Latn-CS"/>
        </w:rPr>
        <w:t>/</w:t>
      </w:r>
      <w:r>
        <w:rPr>
          <w:rFonts w:ascii="Times New Roman" w:hAnsi="Times New Roman"/>
          <w:sz w:val="22"/>
          <w:szCs w:val="22"/>
          <w:lang w:val="sr-Cyrl-CS"/>
        </w:rPr>
        <w:t>2009, 99/2011-др. закон, 71/2012-УС и 83/2014</w:t>
      </w:r>
      <w:r>
        <w:rPr>
          <w:rFonts w:ascii="Times New Roman" w:hAnsi="Times New Roman"/>
          <w:sz w:val="22"/>
          <w:szCs w:val="22"/>
          <w:lang w:val="sr-Latn-CS"/>
        </w:rPr>
        <w:t>)</w:t>
      </w:r>
      <w:r w:rsidR="00F633F6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sr-Cyrl-CS"/>
        </w:rPr>
        <w:t xml:space="preserve">и </w:t>
      </w:r>
      <w:r>
        <w:rPr>
          <w:rFonts w:ascii="Times New Roman" w:hAnsi="Times New Roman"/>
          <w:sz w:val="22"/>
          <w:szCs w:val="22"/>
          <w:lang w:val="sr-Cyrl-CS"/>
        </w:rPr>
        <w:t>Националним стандардом број 5 – Национални стандард о начину и поступку уновчења имовине стечајног („Службени гласник Р</w:t>
      </w:r>
      <w:r w:rsidR="00F633F6">
        <w:rPr>
          <w:rFonts w:ascii="Times New Roman" w:hAnsi="Times New Roman"/>
          <w:sz w:val="22"/>
          <w:szCs w:val="22"/>
          <w:lang w:val="sr-Cyrl-CS"/>
        </w:rPr>
        <w:t>С</w:t>
      </w:r>
      <w:r>
        <w:rPr>
          <w:rFonts w:ascii="Times New Roman" w:hAnsi="Times New Roman"/>
          <w:sz w:val="22"/>
          <w:szCs w:val="22"/>
          <w:lang w:val="sr-Cyrl-CS"/>
        </w:rPr>
        <w:t>“</w:t>
      </w:r>
      <w:r w:rsidR="00F633F6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број 13/2010), као и одредбама Закона о изменама и допунама Закона о Агенцији за лиценцирање стечајних управника („Службени гласник РС", бр. 89/2015), Агенција за лиценцирање стечајних управника као стечајни управник стечајног дужника:</w:t>
      </w:r>
    </w:p>
    <w:p w14:paraId="6FA55635" w14:textId="2CBC8688" w:rsidR="000813B9" w:rsidRDefault="000813B9" w:rsidP="000813B9">
      <w:pPr>
        <w:jc w:val="both"/>
        <w:rPr>
          <w:rFonts w:ascii="Times New Roman" w:hAnsi="Times New Roman"/>
          <w:color w:val="000000" w:themeColor="text1"/>
          <w:sz w:val="22"/>
          <w:szCs w:val="22"/>
          <w:lang w:val="sr-Cyrl-CS"/>
        </w:rPr>
      </w:pPr>
    </w:p>
    <w:p w14:paraId="5781CDBF" w14:textId="77777777" w:rsidR="00317DBB" w:rsidRDefault="00317DBB" w:rsidP="000813B9">
      <w:pPr>
        <w:jc w:val="both"/>
        <w:rPr>
          <w:rFonts w:ascii="Times New Roman" w:hAnsi="Times New Roman"/>
          <w:color w:val="000000" w:themeColor="text1"/>
          <w:sz w:val="22"/>
          <w:szCs w:val="22"/>
          <w:lang w:val="sr-Cyrl-CS"/>
        </w:rPr>
      </w:pPr>
    </w:p>
    <w:p w14:paraId="5B60294D" w14:textId="77777777" w:rsidR="00317DBB" w:rsidRDefault="00317DBB" w:rsidP="000813B9">
      <w:pPr>
        <w:jc w:val="both"/>
        <w:rPr>
          <w:rFonts w:ascii="Times New Roman" w:hAnsi="Times New Roman"/>
          <w:color w:val="000000" w:themeColor="text1"/>
          <w:sz w:val="22"/>
          <w:szCs w:val="22"/>
          <w:lang w:val="sr-Cyrl-CS"/>
        </w:rPr>
      </w:pPr>
    </w:p>
    <w:p w14:paraId="34E92AF6" w14:textId="77777777" w:rsidR="000813B9" w:rsidRPr="000813B9" w:rsidRDefault="000813B9" w:rsidP="000813B9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</w:pPr>
      <w:r w:rsidRPr="000813B9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Привредно</w:t>
      </w:r>
      <w:r w:rsidR="007C2D7A" w:rsidRPr="00F512BD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Pr="000813B9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друштво</w:t>
      </w:r>
      <w:r w:rsidR="007C2D7A" w:rsidRPr="00F512BD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Pr="000813B9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за</w:t>
      </w:r>
      <w:r w:rsidR="007C2D7A" w:rsidRPr="00F512BD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Pr="000813B9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изградњу</w:t>
      </w:r>
      <w:r w:rsidR="007C2D7A" w:rsidRPr="00F512BD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Pr="000813B9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електронергетских</w:t>
      </w:r>
      <w:r w:rsidR="007C2D7A" w:rsidRPr="00F512BD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Pr="000813B9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објеката и постројења</w:t>
      </w:r>
    </w:p>
    <w:p w14:paraId="7021F502" w14:textId="77777777" w:rsidR="000813B9" w:rsidRDefault="000813B9" w:rsidP="000813B9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„</w:t>
      </w:r>
      <w:r w:rsidRPr="000813B9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24. СЕПТЕМБАР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“</w:t>
      </w:r>
      <w:r w:rsidRPr="000813B9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д.о.о.,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Ужице</w:t>
      </w:r>
      <w:r w:rsidRPr="000813B9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-у стечају,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Ужице, Ул. Момчила Тешића бр. 13</w:t>
      </w:r>
    </w:p>
    <w:p w14:paraId="61C13F2B" w14:textId="77777777" w:rsidR="000813B9" w:rsidRDefault="000813B9" w:rsidP="000813B9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О Г Л А Ш А В А</w:t>
      </w:r>
    </w:p>
    <w:p w14:paraId="55359651" w14:textId="4F1CD8A0" w:rsidR="00F633F6" w:rsidRDefault="0013270A" w:rsidP="000813B9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</w:t>
      </w:r>
      <w:r w:rsidRPr="00205911">
        <w:rPr>
          <w:rFonts w:ascii="Times New Roman" w:hAnsi="Times New Roman" w:cs="Times New Roman"/>
          <w:sz w:val="22"/>
          <w:szCs w:val="22"/>
          <w:lang w:val="sr-Cyrl-CS"/>
        </w:rPr>
        <w:t>рву</w:t>
      </w:r>
      <w:r w:rsidR="00014290" w:rsidRPr="00F557B7">
        <w:rPr>
          <w:rFonts w:ascii="Times New Roman" w:hAnsi="Times New Roman" w:cs="Times New Roman"/>
          <w:sz w:val="22"/>
          <w:szCs w:val="22"/>
          <w:lang w:val="sr-Cyrl-CS"/>
        </w:rPr>
        <w:t xml:space="preserve"> продају за целину 1</w:t>
      </w:r>
      <w:r w:rsidR="007C2D7A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F633F6">
        <w:rPr>
          <w:rFonts w:ascii="Times New Roman" w:hAnsi="Times New Roman" w:cs="Times New Roman"/>
          <w:sz w:val="22"/>
          <w:szCs w:val="22"/>
          <w:lang w:val="sr-Cyrl-CS"/>
        </w:rPr>
        <w:t>– МОМЧИЛА ТЕШ</w:t>
      </w:r>
      <w:r w:rsidR="00CC413D">
        <w:rPr>
          <w:rFonts w:ascii="Times New Roman" w:hAnsi="Times New Roman" w:cs="Times New Roman"/>
          <w:sz w:val="22"/>
          <w:szCs w:val="22"/>
          <w:lang w:val="sr-Cyrl-RS"/>
        </w:rPr>
        <w:t>ИЋА</w:t>
      </w:r>
      <w:r w:rsidR="00F633F6">
        <w:rPr>
          <w:rFonts w:ascii="Times New Roman" w:hAnsi="Times New Roman" w:cs="Times New Roman"/>
          <w:sz w:val="22"/>
          <w:szCs w:val="22"/>
          <w:lang w:val="sr-Cyrl-CS"/>
        </w:rPr>
        <w:t xml:space="preserve"> БР. 13 </w:t>
      </w:r>
    </w:p>
    <w:p w14:paraId="4DA12EC2" w14:textId="51C73E3B" w:rsidR="00082E8A" w:rsidRDefault="007C2D7A" w:rsidP="000813B9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непокретн</w:t>
      </w:r>
      <w:r w:rsidR="00F633F6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="00082E8A">
        <w:rPr>
          <w:rFonts w:ascii="Times New Roman" w:hAnsi="Times New Roman" w:cs="Times New Roman"/>
          <w:sz w:val="22"/>
          <w:szCs w:val="22"/>
          <w:lang w:val="sr-Cyrl-CS"/>
        </w:rPr>
        <w:t xml:space="preserve"> и покретн</w:t>
      </w:r>
      <w:r w:rsidR="00F633F6">
        <w:rPr>
          <w:rFonts w:ascii="Times New Roman" w:hAnsi="Times New Roman" w:cs="Times New Roman"/>
          <w:sz w:val="22"/>
          <w:szCs w:val="22"/>
          <w:lang w:val="sr-Cyrl-CS"/>
        </w:rPr>
        <w:t>а</w:t>
      </w:r>
    </w:p>
    <w:p w14:paraId="3B8BB606" w14:textId="77777777" w:rsidR="000813B9" w:rsidRPr="00082E8A" w:rsidRDefault="00082E8A" w:rsidP="00082E8A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813B9" w:rsidRPr="00F557B7">
        <w:rPr>
          <w:rFonts w:ascii="Times New Roman" w:hAnsi="Times New Roman" w:cs="Times New Roman"/>
          <w:sz w:val="22"/>
          <w:szCs w:val="22"/>
          <w:lang w:val="sr-Cyrl-CS"/>
        </w:rPr>
        <w:t>имовине стечајног дужника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813B9" w:rsidRPr="00F557B7">
        <w:rPr>
          <w:rFonts w:ascii="Times New Roman" w:hAnsi="Times New Roman" w:cs="Times New Roman"/>
          <w:sz w:val="22"/>
          <w:szCs w:val="22"/>
          <w:lang w:val="sr-Cyrl-CS"/>
        </w:rPr>
        <w:t>методом јавног надметања</w:t>
      </w:r>
    </w:p>
    <w:p w14:paraId="79D2CD15" w14:textId="29BEF706" w:rsidR="000813B9" w:rsidRDefault="000813B9" w:rsidP="000813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14:paraId="4F81418C" w14:textId="77777777" w:rsidR="00317DBB" w:rsidRPr="00B74D73" w:rsidRDefault="00317DBB" w:rsidP="000813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796"/>
        <w:gridCol w:w="1575"/>
        <w:gridCol w:w="1425"/>
      </w:tblGrid>
      <w:tr w:rsidR="000813B9" w14:paraId="76694631" w14:textId="77777777" w:rsidTr="006515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94B8" w14:textId="108495B7" w:rsidR="000813B9" w:rsidRPr="00651564" w:rsidRDefault="00B36D61" w:rsidP="000539B8">
            <w:pPr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  <w:szCs w:val="20"/>
              </w:rPr>
            </w:pPr>
            <w:bookmarkStart w:id="0" w:name="_Hlk75347097"/>
            <w:r w:rsidRPr="00651564"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  <w:szCs w:val="20"/>
              </w:rPr>
              <w:t>Имов</w:t>
            </w:r>
            <w:r w:rsidR="00651564"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  <w:szCs w:val="20"/>
                <w:lang w:val="sr-Cyrl-RS"/>
              </w:rPr>
              <w:t>инска</w:t>
            </w:r>
            <w:r w:rsidRPr="00651564"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  <w:szCs w:val="20"/>
              </w:rPr>
              <w:t xml:space="preserve"> </w:t>
            </w:r>
            <w:r w:rsidR="00533479" w:rsidRPr="00651564"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  <w:szCs w:val="20"/>
                <w:lang w:val="sr-Cyrl-CS"/>
              </w:rPr>
              <w:t>ц</w:t>
            </w:r>
            <w:r w:rsidR="000813B9" w:rsidRPr="00651564"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  <w:szCs w:val="20"/>
              </w:rPr>
              <w:t>елина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01483" w14:textId="5CC485CB" w:rsidR="000813B9" w:rsidRDefault="000813B9" w:rsidP="0065156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Предмет</w:t>
            </w:r>
            <w:r w:rsidR="00E16253"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продаје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FABDF" w14:textId="77777777" w:rsidR="00E16253" w:rsidRDefault="000813B9" w:rsidP="000539B8">
            <w:pPr>
              <w:rPr>
                <w:rFonts w:ascii="Times New Roman" w:hAnsi="Times New Roman"/>
                <w:b/>
                <w:bCs/>
                <w:color w:val="000000"/>
                <w:kern w:val="3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Почетна</w:t>
            </w:r>
          </w:p>
          <w:p w14:paraId="4DF17263" w14:textId="77777777" w:rsidR="000813B9" w:rsidRDefault="000813B9" w:rsidP="000539B8">
            <w:pPr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цена (дин.)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1AC7" w14:textId="77777777" w:rsidR="00E16253" w:rsidRDefault="000813B9" w:rsidP="000539B8">
            <w:pPr>
              <w:rPr>
                <w:rFonts w:ascii="Times New Roman" w:hAnsi="Times New Roman"/>
                <w:b/>
                <w:bCs/>
                <w:color w:val="000000"/>
                <w:kern w:val="3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Депозит</w:t>
            </w:r>
          </w:p>
          <w:p w14:paraId="121623D4" w14:textId="77777777" w:rsidR="000813B9" w:rsidRDefault="000813B9" w:rsidP="000539B8">
            <w:pPr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(дин.)</w:t>
            </w:r>
          </w:p>
        </w:tc>
      </w:tr>
      <w:tr w:rsidR="000813B9" w:rsidRPr="00B36D61" w14:paraId="2F586463" w14:textId="77777777" w:rsidTr="00651564">
        <w:trPr>
          <w:trHeight w:val="7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BF43" w14:textId="77777777" w:rsidR="000813B9" w:rsidRDefault="000813B9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1.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F582" w14:textId="1A9CA864" w:rsidR="00F512BD" w:rsidRPr="00EE721E" w:rsidRDefault="000813B9" w:rsidP="00651564">
            <w:pPr>
              <w:rPr>
                <w:rFonts w:ascii="Times New Roman" w:hAnsi="Times New Roman"/>
                <w:b/>
                <w:bCs/>
                <w:kern w:val="32"/>
              </w:rPr>
            </w:pPr>
            <w:r w:rsidRPr="00EE721E">
              <w:rPr>
                <w:rFonts w:ascii="Times New Roman" w:hAnsi="Times New Roman"/>
                <w:b/>
                <w:bCs/>
                <w:kern w:val="32"/>
              </w:rPr>
              <w:t>Имовинска</w:t>
            </w:r>
            <w:r w:rsidR="00E16253" w:rsidRPr="00EE721E">
              <w:rPr>
                <w:rFonts w:ascii="Times New Roman" w:hAnsi="Times New Roman"/>
                <w:b/>
                <w:bCs/>
                <w:kern w:val="32"/>
                <w:lang w:val="sr-Cyrl-CS"/>
              </w:rPr>
              <w:t xml:space="preserve"> </w:t>
            </w:r>
            <w:r w:rsidRPr="00EE721E">
              <w:rPr>
                <w:rFonts w:ascii="Times New Roman" w:hAnsi="Times New Roman"/>
                <w:b/>
                <w:bCs/>
                <w:kern w:val="32"/>
              </w:rPr>
              <w:t>целина</w:t>
            </w:r>
            <w:r w:rsidR="00E16253" w:rsidRPr="00EE721E">
              <w:rPr>
                <w:rFonts w:ascii="Times New Roman" w:hAnsi="Times New Roman"/>
                <w:b/>
                <w:bCs/>
                <w:kern w:val="32"/>
                <w:lang w:val="sr-Cyrl-CS"/>
              </w:rPr>
              <w:t xml:space="preserve"> </w:t>
            </w:r>
            <w:r w:rsidR="00A322C7" w:rsidRPr="00EE721E">
              <w:rPr>
                <w:rFonts w:ascii="Times New Roman" w:hAnsi="Times New Roman"/>
                <w:b/>
                <w:bCs/>
                <w:kern w:val="32"/>
              </w:rPr>
              <w:t xml:space="preserve">бр. </w:t>
            </w:r>
            <w:r w:rsidRPr="00EE721E">
              <w:rPr>
                <w:rFonts w:ascii="Times New Roman" w:hAnsi="Times New Roman"/>
                <w:b/>
                <w:bCs/>
                <w:kern w:val="32"/>
              </w:rPr>
              <w:t xml:space="preserve">1 </w:t>
            </w:r>
            <w:r w:rsidR="00651564">
              <w:rPr>
                <w:rFonts w:ascii="Times New Roman" w:hAnsi="Times New Roman"/>
                <w:b/>
                <w:bCs/>
                <w:kern w:val="32"/>
                <w:lang w:val="sr-Cyrl-RS"/>
              </w:rPr>
              <w:t xml:space="preserve">- МОМЧИЛА ТЕШИЋА  БР. 13, </w:t>
            </w:r>
            <w:r w:rsidRPr="00EE721E">
              <w:rPr>
                <w:rFonts w:ascii="Times New Roman" w:hAnsi="Times New Roman"/>
                <w:b/>
                <w:bCs/>
                <w:kern w:val="32"/>
              </w:rPr>
              <w:t>коју</w:t>
            </w:r>
            <w:r w:rsidR="00587931" w:rsidRPr="00EE721E">
              <w:rPr>
                <w:rFonts w:ascii="Times New Roman" w:hAnsi="Times New Roman"/>
                <w:b/>
                <w:bCs/>
                <w:kern w:val="32"/>
              </w:rPr>
              <w:t xml:space="preserve"> </w:t>
            </w:r>
            <w:r w:rsidRPr="00EE721E">
              <w:rPr>
                <w:rFonts w:ascii="Times New Roman" w:hAnsi="Times New Roman"/>
                <w:b/>
                <w:bCs/>
                <w:kern w:val="32"/>
              </w:rPr>
              <w:t>чини:</w:t>
            </w:r>
          </w:p>
          <w:p w14:paraId="1807C279" w14:textId="4E860E73" w:rsidR="003F11B5" w:rsidRPr="00EE721E" w:rsidRDefault="003F11B5" w:rsidP="00EE721E">
            <w:pPr>
              <w:pStyle w:val="ListParagraph"/>
              <w:ind w:right="-35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  <w:p w14:paraId="0C125FC4" w14:textId="77777777" w:rsidR="00651564" w:rsidRPr="00042BBA" w:rsidRDefault="00651564" w:rsidP="00651564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sr-Cyrl-RS"/>
              </w:rPr>
            </w:pPr>
            <w:r w:rsidRPr="00042BBA">
              <w:rPr>
                <w:rFonts w:ascii="Times New Roman" w:hAnsi="Times New Roman"/>
                <w:b/>
                <w:sz w:val="22"/>
                <w:szCs w:val="22"/>
                <w:u w:val="single"/>
                <w:lang w:val="sr-Cyrl-RS"/>
              </w:rPr>
              <w:t>Земљиште:</w:t>
            </w:r>
          </w:p>
          <w:p w14:paraId="37F088F1" w14:textId="77777777" w:rsidR="00651564" w:rsidRPr="00042BBA" w:rsidRDefault="00651564" w:rsidP="00651564">
            <w:pPr>
              <w:numPr>
                <w:ilvl w:val="0"/>
                <w:numId w:val="32"/>
              </w:numPr>
              <w:ind w:left="0" w:right="-35" w:firstLine="709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2BBA">
              <w:rPr>
                <w:rFonts w:ascii="Times New Roman" w:hAnsi="Times New Roman"/>
                <w:b/>
                <w:sz w:val="22"/>
                <w:szCs w:val="22"/>
                <w:u w:val="single"/>
                <w:lang w:val="sr-Cyrl-RS"/>
              </w:rPr>
              <w:t xml:space="preserve">заједнички удео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sr-Cyrl-RS"/>
              </w:rPr>
              <w:t xml:space="preserve">на </w:t>
            </w:r>
            <w:r w:rsidRPr="00042BBA">
              <w:rPr>
                <w:rFonts w:ascii="Times New Roman" w:hAnsi="Times New Roman"/>
                <w:b/>
                <w:sz w:val="22"/>
                <w:szCs w:val="22"/>
                <w:u w:val="single"/>
                <w:lang w:val="sr-Cyrl-CS"/>
              </w:rPr>
              <w:t>катастарск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sr-Cyrl-CS"/>
              </w:rPr>
              <w:t>ој</w:t>
            </w:r>
            <w:r w:rsidRPr="00042BBA">
              <w:rPr>
                <w:rFonts w:ascii="Times New Roman" w:hAnsi="Times New Roman"/>
                <w:b/>
                <w:sz w:val="22"/>
                <w:szCs w:val="22"/>
                <w:u w:val="single"/>
                <w:lang w:val="sr-Cyrl-CS"/>
              </w:rPr>
              <w:t xml:space="preserve"> парцел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sr-Cyrl-CS"/>
              </w:rPr>
              <w:t>и бр.</w:t>
            </w:r>
            <w:r w:rsidRPr="00042BBA">
              <w:rPr>
                <w:rFonts w:ascii="Times New Roman" w:hAnsi="Times New Roman"/>
                <w:b/>
                <w:sz w:val="22"/>
                <w:szCs w:val="22"/>
                <w:u w:val="single"/>
                <w:lang w:val="sr-Cyrl-CS"/>
              </w:rPr>
              <w:t xml:space="preserve"> 9035 КО Ужице</w:t>
            </w:r>
            <w:r w:rsidRPr="00042BB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, потес Момчила Тешића, укупне површине </w:t>
            </w:r>
            <w:r w:rsidRPr="00042BBA">
              <w:rPr>
                <w:rFonts w:ascii="Times New Roman" w:hAnsi="Times New Roman"/>
                <w:sz w:val="22"/>
                <w:szCs w:val="22"/>
                <w:lang w:val="sr-Latn-RS"/>
              </w:rPr>
              <w:t>0</w:t>
            </w:r>
            <w:r w:rsidRPr="00042BBA">
              <w:rPr>
                <w:rFonts w:ascii="Times New Roman" w:hAnsi="Times New Roman"/>
                <w:sz w:val="22"/>
                <w:szCs w:val="22"/>
                <w:lang w:val="sr-Cyrl-CS"/>
              </w:rPr>
              <w:t>.8.</w:t>
            </w:r>
            <w:r w:rsidRPr="00042BBA">
              <w:rPr>
                <w:rFonts w:ascii="Times New Roman" w:hAnsi="Times New Roman"/>
                <w:sz w:val="22"/>
                <w:szCs w:val="22"/>
                <w:lang w:val="sr-Latn-RS"/>
              </w:rPr>
              <w:t>37</w:t>
            </w:r>
            <w:r w:rsidRPr="00042BB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ха (од чега земљиште под зградом - објектом 1 је 0.02.75 ха, земљиште под зградом - објектом 2 је 0.01.82 ха, а земљиште уз зграду - објекат 0.03.80 ха), врста земљишта: градско грађевинско земљиште, уписано у листу непокретности 10536 КО Ужице,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као заједничка својина</w:t>
            </w:r>
            <w:r w:rsidRPr="00042BB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Републик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е</w:t>
            </w:r>
            <w:r w:rsidRPr="00042BB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Србиј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е</w:t>
            </w:r>
            <w:r w:rsidRPr="00042BB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и </w:t>
            </w:r>
            <w:r w:rsidRPr="00042BBA">
              <w:rPr>
                <w:rFonts w:ascii="Times New Roman" w:hAnsi="Times New Roman"/>
                <w:sz w:val="22"/>
                <w:szCs w:val="22"/>
                <w:lang w:val="sr-Cyrl-RS"/>
              </w:rPr>
              <w:t>„</w:t>
            </w:r>
            <w:r w:rsidRPr="00042BBA">
              <w:rPr>
                <w:rFonts w:ascii="Times New Roman" w:hAnsi="Times New Roman"/>
                <w:sz w:val="22"/>
                <w:szCs w:val="22"/>
              </w:rPr>
              <w:t>24. септембар</w:t>
            </w:r>
            <w:r w:rsidRPr="00042BBA">
              <w:rPr>
                <w:rFonts w:ascii="Times New Roman" w:hAnsi="Times New Roman"/>
                <w:sz w:val="22"/>
                <w:szCs w:val="22"/>
                <w:lang w:val="sr-Cyrl-RS"/>
              </w:rPr>
              <w:t>“</w:t>
            </w:r>
            <w:r w:rsidRPr="00042BBA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r w:rsidRPr="00042BBA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042BBA">
              <w:rPr>
                <w:rFonts w:ascii="Times New Roman" w:hAnsi="Times New Roman"/>
                <w:sz w:val="22"/>
                <w:szCs w:val="22"/>
              </w:rPr>
              <w:t>о</w:t>
            </w:r>
            <w:r w:rsidRPr="00042BBA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042BBA">
              <w:rPr>
                <w:rFonts w:ascii="Times New Roman" w:hAnsi="Times New Roman"/>
                <w:sz w:val="22"/>
                <w:szCs w:val="22"/>
              </w:rPr>
              <w:t>о</w:t>
            </w:r>
            <w:r w:rsidRPr="00042BBA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042BBA">
              <w:rPr>
                <w:rFonts w:ascii="Times New Roman" w:hAnsi="Times New Roman"/>
                <w:sz w:val="22"/>
                <w:szCs w:val="22"/>
              </w:rPr>
              <w:t xml:space="preserve"> у стечају</w:t>
            </w:r>
            <w:r w:rsidRPr="00042BB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из Ужица</w:t>
            </w:r>
            <w:r w:rsidRPr="00042BBA">
              <w:rPr>
                <w:rFonts w:ascii="Times New Roman" w:hAnsi="Times New Roman"/>
                <w:sz w:val="22"/>
                <w:szCs w:val="22"/>
                <w:lang w:val="sr-Latn-RS"/>
              </w:rPr>
              <w:t>;</w:t>
            </w:r>
          </w:p>
          <w:p w14:paraId="21C25BDF" w14:textId="77777777" w:rsidR="00651564" w:rsidRDefault="00651564" w:rsidP="00651564">
            <w:pPr>
              <w:pStyle w:val="BodyText"/>
              <w:spacing w:after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14:paraId="384B3714" w14:textId="77777777" w:rsidR="00651564" w:rsidRDefault="00651564" w:rsidP="00651564">
            <w:pPr>
              <w:ind w:right="-35"/>
              <w:jc w:val="both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34039E">
              <w:rPr>
                <w:rFonts w:ascii="Times New Roman" w:hAnsi="Times New Roman"/>
                <w:b/>
                <w:u w:val="single"/>
                <w:lang w:val="sr-Cyrl-CS"/>
              </w:rPr>
              <w:t>Објекти:</w:t>
            </w:r>
          </w:p>
          <w:p w14:paraId="388CD587" w14:textId="77777777" w:rsidR="00651564" w:rsidRPr="00C051C8" w:rsidRDefault="00651564" w:rsidP="00651564">
            <w:pPr>
              <w:numPr>
                <w:ilvl w:val="0"/>
                <w:numId w:val="32"/>
              </w:numPr>
              <w:ind w:left="0" w:right="-35" w:firstLine="709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sr-Cyrl-RS"/>
              </w:rPr>
              <w:t xml:space="preserve">удео од ½ </w:t>
            </w:r>
            <w:r w:rsidRPr="00C051C8">
              <w:rPr>
                <w:rFonts w:ascii="Times New Roman" w:hAnsi="Times New Roman"/>
                <w:b/>
                <w:sz w:val="22"/>
                <w:szCs w:val="22"/>
                <w:u w:val="single"/>
                <w:lang w:val="sr-Cyrl-CS"/>
              </w:rPr>
              <w:t>пословн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sr-Cyrl-CS"/>
              </w:rPr>
              <w:t>ог</w:t>
            </w:r>
            <w:r w:rsidRPr="00C051C8">
              <w:rPr>
                <w:rFonts w:ascii="Times New Roman" w:hAnsi="Times New Roman"/>
                <w:b/>
                <w:sz w:val="22"/>
                <w:szCs w:val="22"/>
                <w:u w:val="single"/>
                <w:lang w:val="sr-Cyrl-CS"/>
              </w:rPr>
              <w:t xml:space="preserve"> простор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sr-Cyrl-CS"/>
              </w:rPr>
              <w:t>а</w:t>
            </w:r>
            <w:r w:rsidRPr="00C051C8">
              <w:rPr>
                <w:rFonts w:ascii="Times New Roman" w:hAnsi="Times New Roman"/>
                <w:b/>
                <w:sz w:val="22"/>
                <w:szCs w:val="22"/>
                <w:u w:val="single"/>
                <w:lang w:val="sr-Cyrl-CS"/>
              </w:rPr>
              <w:t xml:space="preserve"> - три просторије електропривреде</w:t>
            </w:r>
            <w:r w:rsidRPr="00C051C8">
              <w:rPr>
                <w:rFonts w:ascii="Times New Roman" w:hAnsi="Times New Roman"/>
                <w:sz w:val="22"/>
                <w:szCs w:val="22"/>
                <w:u w:val="single"/>
                <w:lang w:val="sr-Cyrl-CS"/>
              </w:rPr>
              <w:t>,</w:t>
            </w:r>
            <w:r w:rsidRPr="00C051C8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површине 211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m</w:t>
            </w:r>
            <w:r w:rsidRPr="00C051C8">
              <w:rPr>
                <w:rFonts w:ascii="Times New Roman" w:hAnsi="Times New Roman"/>
                <w:sz w:val="22"/>
                <w:szCs w:val="22"/>
                <w:vertAlign w:val="superscript"/>
                <w:lang w:val="sr-Cyrl-CS"/>
              </w:rPr>
              <w:t>2</w:t>
            </w:r>
            <w:r w:rsidRPr="00C051C8">
              <w:rPr>
                <w:rFonts w:ascii="Times New Roman" w:hAnsi="Times New Roman"/>
                <w:sz w:val="22"/>
                <w:szCs w:val="22"/>
                <w:lang w:val="sr-Cyrl-CS"/>
              </w:rPr>
              <w:t>, уписан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ог</w:t>
            </w:r>
            <w:r w:rsidRPr="00C051C8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као број посебног дела П1 у сутерену зграде бр. 1 (објекта електропривреде) на кат. пар. 9035 КО Ужице, потес Момчила Тешића,</w:t>
            </w:r>
            <w:r w:rsidRPr="00C051C8">
              <w:rPr>
                <w:rFonts w:ascii="Times New Roman" w:hAnsi="Times New Roman"/>
                <w:iCs/>
                <w:sz w:val="22"/>
                <w:szCs w:val="22"/>
                <w:lang w:val="sr-Cyrl-CS"/>
              </w:rPr>
              <w:t xml:space="preserve"> са правним статусом објекта који има одобрење за употребу у листу непокретности </w:t>
            </w:r>
            <w:r w:rsidRPr="00C051C8">
              <w:rPr>
                <w:rFonts w:ascii="Times New Roman" w:hAnsi="Times New Roman"/>
                <w:sz w:val="22"/>
                <w:szCs w:val="22"/>
                <w:lang w:val="sr-Cyrl-CS"/>
              </w:rPr>
              <w:t>10536 КО Ужице</w:t>
            </w:r>
            <w:r w:rsidRPr="00C051C8">
              <w:rPr>
                <w:rFonts w:ascii="Times New Roman" w:hAnsi="Times New Roman"/>
                <w:iCs/>
                <w:sz w:val="22"/>
                <w:szCs w:val="22"/>
                <w:lang w:val="sr-Cyrl-CS"/>
              </w:rPr>
              <w:t xml:space="preserve">, на којем су </w:t>
            </w:r>
            <w:r w:rsidRPr="00C051C8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као носиоци права сусвојине </w:t>
            </w:r>
            <w:r w:rsidRPr="00C051C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са обимом удела од по 1/2</w:t>
            </w:r>
            <w:r w:rsidRPr="00C051C8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уписани </w:t>
            </w:r>
            <w:r w:rsidRPr="00C051C8">
              <w:rPr>
                <w:rFonts w:ascii="Times New Roman" w:hAnsi="Times New Roman"/>
                <w:sz w:val="22"/>
                <w:szCs w:val="22"/>
                <w:lang w:val="sr-Cyrl-RS"/>
              </w:rPr>
              <w:t>„</w:t>
            </w:r>
            <w:r w:rsidRPr="00C051C8">
              <w:rPr>
                <w:rFonts w:ascii="Times New Roman" w:hAnsi="Times New Roman"/>
                <w:sz w:val="22"/>
                <w:szCs w:val="22"/>
              </w:rPr>
              <w:t>24. септембар</w:t>
            </w:r>
            <w:r w:rsidRPr="00C051C8">
              <w:rPr>
                <w:rFonts w:ascii="Times New Roman" w:hAnsi="Times New Roman"/>
                <w:sz w:val="22"/>
                <w:szCs w:val="22"/>
                <w:lang w:val="sr-Cyrl-RS"/>
              </w:rPr>
              <w:t>“</w:t>
            </w:r>
            <w:r w:rsidRPr="00C051C8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r w:rsidRPr="00C051C8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C051C8">
              <w:rPr>
                <w:rFonts w:ascii="Times New Roman" w:hAnsi="Times New Roman"/>
                <w:sz w:val="22"/>
                <w:szCs w:val="22"/>
              </w:rPr>
              <w:t>о</w:t>
            </w:r>
            <w:r w:rsidRPr="00C051C8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C051C8">
              <w:rPr>
                <w:rFonts w:ascii="Times New Roman" w:hAnsi="Times New Roman"/>
                <w:sz w:val="22"/>
                <w:szCs w:val="22"/>
              </w:rPr>
              <w:t>о</w:t>
            </w:r>
            <w:r w:rsidRPr="00C051C8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C051C8">
              <w:rPr>
                <w:rFonts w:ascii="Times New Roman" w:hAnsi="Times New Roman"/>
                <w:sz w:val="22"/>
                <w:szCs w:val="22"/>
              </w:rPr>
              <w:t xml:space="preserve"> у стечају</w:t>
            </w:r>
            <w:r w:rsidRPr="00C051C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из Ужица и Електросрбија д.о.о. Краљево</w:t>
            </w:r>
            <w:r w:rsidRPr="00C051C8">
              <w:rPr>
                <w:rFonts w:ascii="Times New Roman" w:hAnsi="Times New Roman"/>
                <w:sz w:val="22"/>
                <w:szCs w:val="22"/>
                <w:lang w:val="sr-Cyrl-CS"/>
              </w:rPr>
              <w:t>;</w:t>
            </w:r>
          </w:p>
          <w:p w14:paraId="0DE87F07" w14:textId="3A2973AC" w:rsidR="00651564" w:rsidRDefault="00651564" w:rsidP="00651564">
            <w:pPr>
              <w:numPr>
                <w:ilvl w:val="0"/>
                <w:numId w:val="32"/>
              </w:numPr>
              <w:ind w:left="0" w:right="-35" w:firstLine="709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051C8">
              <w:rPr>
                <w:rFonts w:ascii="Times New Roman" w:hAnsi="Times New Roman"/>
                <w:b/>
                <w:sz w:val="22"/>
                <w:szCs w:val="22"/>
                <w:u w:val="single"/>
                <w:lang w:val="sr-Cyrl-CS"/>
              </w:rPr>
              <w:t>пословни простор - шест просторија електропривреде</w:t>
            </w:r>
            <w:r w:rsidRPr="00C051C8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, површине 161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m</w:t>
            </w:r>
            <w:r w:rsidRPr="00C051C8">
              <w:rPr>
                <w:rFonts w:ascii="Times New Roman" w:hAnsi="Times New Roman"/>
                <w:sz w:val="22"/>
                <w:szCs w:val="22"/>
                <w:vertAlign w:val="superscript"/>
                <w:lang w:val="sr-Cyrl-CS"/>
              </w:rPr>
              <w:t>2</w:t>
            </w:r>
            <w:r w:rsidRPr="00C051C8">
              <w:rPr>
                <w:rFonts w:ascii="Times New Roman" w:hAnsi="Times New Roman"/>
                <w:sz w:val="22"/>
                <w:szCs w:val="22"/>
                <w:lang w:val="sr-Cyrl-CS"/>
              </w:rPr>
              <w:t>, уписан као број посебног дела П3 на првом спрату зграде бр. 2 (објекта електропривреде) на кат. пар. 9035 КО Ужице, потес Момчила Тешића,</w:t>
            </w:r>
            <w:r w:rsidRPr="00C051C8">
              <w:rPr>
                <w:rFonts w:ascii="Times New Roman" w:hAnsi="Times New Roman"/>
                <w:iCs/>
                <w:sz w:val="22"/>
                <w:szCs w:val="22"/>
                <w:lang w:val="sr-Cyrl-CS"/>
              </w:rPr>
              <w:t xml:space="preserve"> са правним статусом</w:t>
            </w:r>
            <w:r w:rsidRPr="00D607D3">
              <w:rPr>
                <w:rFonts w:ascii="Times New Roman" w:hAnsi="Times New Roman"/>
                <w:iCs/>
                <w:lang w:val="sr-Cyrl-CS"/>
              </w:rPr>
              <w:t xml:space="preserve"> објекта који има одобрење за употребу у листу непокретности </w:t>
            </w:r>
            <w:r w:rsidRPr="00D607D3">
              <w:rPr>
                <w:rFonts w:ascii="Times New Roman" w:hAnsi="Times New Roman"/>
                <w:lang w:val="sr-Cyrl-CS"/>
              </w:rPr>
              <w:t xml:space="preserve">10536 </w:t>
            </w:r>
            <w:r w:rsidRPr="00C051C8">
              <w:rPr>
                <w:rFonts w:ascii="Times New Roman" w:hAnsi="Times New Roman"/>
                <w:sz w:val="22"/>
                <w:szCs w:val="22"/>
                <w:lang w:val="sr-Cyrl-CS"/>
              </w:rPr>
              <w:t>КО Ужице</w:t>
            </w:r>
            <w:r w:rsidRPr="00C051C8">
              <w:rPr>
                <w:rFonts w:ascii="Times New Roman" w:hAnsi="Times New Roman"/>
                <w:iCs/>
                <w:sz w:val="22"/>
                <w:szCs w:val="22"/>
                <w:lang w:val="sr-Cyrl-CS"/>
              </w:rPr>
              <w:t xml:space="preserve">, на којем је </w:t>
            </w:r>
            <w:r w:rsidRPr="00C051C8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као носилац права својине уписан </w:t>
            </w:r>
            <w:r w:rsidRPr="00C051C8">
              <w:rPr>
                <w:rFonts w:ascii="Times New Roman" w:hAnsi="Times New Roman"/>
                <w:sz w:val="22"/>
                <w:szCs w:val="22"/>
                <w:lang w:val="sr-Cyrl-RS"/>
              </w:rPr>
              <w:t>„</w:t>
            </w:r>
            <w:r w:rsidRPr="00C051C8">
              <w:rPr>
                <w:rFonts w:ascii="Times New Roman" w:hAnsi="Times New Roman"/>
                <w:sz w:val="22"/>
                <w:szCs w:val="22"/>
              </w:rPr>
              <w:t>24. септембар</w:t>
            </w:r>
            <w:r w:rsidRPr="00C051C8">
              <w:rPr>
                <w:rFonts w:ascii="Times New Roman" w:hAnsi="Times New Roman"/>
                <w:sz w:val="22"/>
                <w:szCs w:val="22"/>
                <w:lang w:val="sr-Cyrl-RS"/>
              </w:rPr>
              <w:t>“</w:t>
            </w:r>
            <w:r w:rsidRPr="00C051C8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r w:rsidRPr="00C051C8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C051C8">
              <w:rPr>
                <w:rFonts w:ascii="Times New Roman" w:hAnsi="Times New Roman"/>
                <w:sz w:val="22"/>
                <w:szCs w:val="22"/>
              </w:rPr>
              <w:t>о</w:t>
            </w:r>
            <w:r w:rsidRPr="00C051C8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C051C8">
              <w:rPr>
                <w:rFonts w:ascii="Times New Roman" w:hAnsi="Times New Roman"/>
                <w:sz w:val="22"/>
                <w:szCs w:val="22"/>
              </w:rPr>
              <w:t>о</w:t>
            </w:r>
            <w:r w:rsidRPr="00C051C8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C051C8">
              <w:rPr>
                <w:rFonts w:ascii="Times New Roman" w:hAnsi="Times New Roman"/>
                <w:sz w:val="22"/>
                <w:szCs w:val="22"/>
              </w:rPr>
              <w:t xml:space="preserve"> у стечају</w:t>
            </w:r>
            <w:r w:rsidRPr="00C051C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из Ужица</w:t>
            </w:r>
            <w:r w:rsidRPr="00C051C8">
              <w:rPr>
                <w:rFonts w:ascii="Times New Roman" w:hAnsi="Times New Roman"/>
                <w:sz w:val="22"/>
                <w:szCs w:val="22"/>
                <w:lang w:val="sr-Cyrl-CS"/>
              </w:rPr>
              <w:t>;</w:t>
            </w:r>
          </w:p>
          <w:p w14:paraId="63476EBD" w14:textId="46704005" w:rsidR="00F633F6" w:rsidRDefault="00F633F6" w:rsidP="00F633F6">
            <w:pPr>
              <w:ind w:right="-35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383C827E" w14:textId="77777777" w:rsidR="00F633F6" w:rsidRPr="00C0754A" w:rsidRDefault="00F633F6" w:rsidP="00F633F6">
            <w:pPr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  <w:lang w:val="sr-Cyrl-RS"/>
              </w:rPr>
              <w:t>Покретна имовина</w:t>
            </w:r>
            <w:r w:rsidRPr="00C0754A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  <w:lang w:val="sr-Cyrl-RS"/>
              </w:rPr>
              <w:t xml:space="preserve">: </w:t>
            </w:r>
          </w:p>
          <w:p w14:paraId="0466E5A8" w14:textId="41D213C7" w:rsidR="00F633F6" w:rsidRPr="00C051C8" w:rsidRDefault="00F633F6" w:rsidP="00F633F6">
            <w:pPr>
              <w:numPr>
                <w:ilvl w:val="0"/>
                <w:numId w:val="32"/>
              </w:numPr>
              <w:ind w:left="0" w:right="-34" w:firstLine="709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051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опрема и канцеларијски намештај према спецификацији у прилогу продајне документације;</w:t>
            </w:r>
            <w:r w:rsidRPr="00C051C8">
              <w:rPr>
                <w:rFonts w:ascii="Times New Roman" w:hAnsi="Times New Roman"/>
                <w:noProof/>
                <w:sz w:val="22"/>
                <w:szCs w:val="22"/>
              </w:rPr>
              <w:t xml:space="preserve">         </w:t>
            </w:r>
          </w:p>
          <w:p w14:paraId="37CD3EB1" w14:textId="77777777" w:rsidR="003F11B5" w:rsidRPr="003F11B5" w:rsidRDefault="003F11B5" w:rsidP="00EE721E">
            <w:pPr>
              <w:pStyle w:val="ListParagraph"/>
              <w:ind w:right="-35"/>
              <w:jc w:val="both"/>
              <w:rPr>
                <w:rFonts w:ascii="Times New Roman" w:hAnsi="Times New Roman"/>
                <w:b/>
                <w:u w:val="single"/>
                <w:lang w:val="sr-Cyrl-CS"/>
              </w:rPr>
            </w:pPr>
          </w:p>
          <w:p w14:paraId="0D724E44" w14:textId="7AA0A4C2" w:rsidR="00587931" w:rsidRPr="00FC6DD2" w:rsidRDefault="00587931" w:rsidP="00587931">
            <w:pPr>
              <w:pStyle w:val="List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FEC18" w14:textId="77777777" w:rsidR="00651564" w:rsidRDefault="00D64556" w:rsidP="00651564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</w:pPr>
            <w:r w:rsidRPr="00B36D61"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 xml:space="preserve"> </w:t>
            </w:r>
          </w:p>
          <w:p w14:paraId="75312CFD" w14:textId="309657D1" w:rsidR="003A5021" w:rsidRPr="00B36D61" w:rsidRDefault="000C33A3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bookmarkStart w:id="1" w:name="_Hlk75263612"/>
            <w:r w:rsidRPr="00B36D61"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11.</w:t>
            </w:r>
            <w:r w:rsidR="007D3351"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420</w:t>
            </w:r>
            <w:r w:rsidRPr="00B36D61"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.</w:t>
            </w:r>
            <w:r w:rsidR="007D3351"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497</w:t>
            </w:r>
            <w:r w:rsidRPr="00B36D61"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,</w:t>
            </w:r>
            <w:r w:rsidR="007D3351"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03</w:t>
            </w:r>
            <w:bookmarkEnd w:id="1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312E3" w14:textId="77777777" w:rsidR="00651564" w:rsidRDefault="00651564" w:rsidP="0065156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kern w:val="32"/>
                <w:sz w:val="22"/>
                <w:szCs w:val="22"/>
                <w:lang w:val="sr-Cyrl-RS"/>
              </w:rPr>
            </w:pPr>
          </w:p>
          <w:p w14:paraId="7A97DF24" w14:textId="0DD55F0C" w:rsidR="003A5021" w:rsidRPr="00B36D61" w:rsidRDefault="000C33A3" w:rsidP="003A502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bookmarkStart w:id="2" w:name="_Hlk75263582"/>
            <w:r w:rsidRPr="00B36D61"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4.5</w:t>
            </w:r>
            <w:r w:rsidR="007D3351"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68</w:t>
            </w:r>
            <w:r w:rsidRPr="00B36D61"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.</w:t>
            </w:r>
            <w:r w:rsidR="007D3351"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199</w:t>
            </w:r>
            <w:r w:rsidRPr="00B36D61"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kern w:val="32"/>
                <w:sz w:val="22"/>
                <w:szCs w:val="22"/>
              </w:rPr>
              <w:t>00</w:t>
            </w:r>
            <w:bookmarkEnd w:id="2"/>
          </w:p>
        </w:tc>
      </w:tr>
    </w:tbl>
    <w:p w14:paraId="7C5F92A1" w14:textId="03406737" w:rsidR="0042624A" w:rsidRDefault="0042624A" w:rsidP="001C2C4D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</w:pPr>
      <w:bookmarkStart w:id="3" w:name="_Hlk75347137"/>
      <w:bookmarkEnd w:id="0"/>
      <w:r w:rsidRPr="001C2C4D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lastRenderedPageBreak/>
        <w:t>Право на учешће имају</w:t>
      </w:r>
      <w:r w:rsidR="000C1C17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 xml:space="preserve"> </w:t>
      </w:r>
      <w:r w:rsidRPr="001C2C4D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сва правна и</w:t>
      </w:r>
      <w:r w:rsidR="000C1C17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 xml:space="preserve"> </w:t>
      </w:r>
      <w:r w:rsidRPr="001C2C4D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физичка лица која:</w:t>
      </w:r>
    </w:p>
    <w:p w14:paraId="7D8F4388" w14:textId="77777777" w:rsidR="00651564" w:rsidRPr="00651564" w:rsidRDefault="00651564" w:rsidP="00651564">
      <w:pPr>
        <w:jc w:val="both"/>
        <w:rPr>
          <w:rFonts w:ascii="Times New Roman" w:hAnsi="Times New Roman"/>
          <w:b/>
          <w:color w:val="000000"/>
          <w:sz w:val="22"/>
          <w:szCs w:val="22"/>
          <w:lang w:val="sr-Cyrl-CS"/>
        </w:rPr>
      </w:pPr>
    </w:p>
    <w:p w14:paraId="7C1EB78E" w14:textId="5429D5FA" w:rsidR="00651564" w:rsidRPr="00651564" w:rsidRDefault="00651564" w:rsidP="0065156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651564">
        <w:rPr>
          <w:rFonts w:ascii="Times New Roman" w:hAnsi="Times New Roman"/>
          <w:sz w:val="22"/>
          <w:szCs w:val="22"/>
          <w:lang w:val="sr-Cyrl-CS"/>
        </w:rPr>
        <w:t>након добијања профактуре</w:t>
      </w:r>
      <w:r w:rsidRPr="00651564">
        <w:rPr>
          <w:rFonts w:ascii="Times New Roman" w:hAnsi="Times New Roman"/>
          <w:bCs/>
          <w:sz w:val="22"/>
          <w:szCs w:val="22"/>
          <w:lang w:val="sr-Cyrl-CS"/>
        </w:rPr>
        <w:t>,</w:t>
      </w:r>
      <w:r w:rsidRPr="00651564">
        <w:rPr>
          <w:rFonts w:ascii="Times New Roman" w:hAnsi="Times New Roman"/>
          <w:b/>
          <w:sz w:val="22"/>
          <w:szCs w:val="22"/>
          <w:lang w:val="sr-Cyrl-CS"/>
        </w:rPr>
        <w:t xml:space="preserve"> изврше уплату ради откупа продајне документације за Целину број 1 у износу од </w:t>
      </w:r>
      <w:r w:rsidRPr="00651564">
        <w:rPr>
          <w:rFonts w:ascii="Times New Roman" w:hAnsi="Times New Roman"/>
          <w:b/>
          <w:sz w:val="22"/>
          <w:szCs w:val="22"/>
        </w:rPr>
        <w:t>100</w:t>
      </w:r>
      <w:r w:rsidRPr="00651564">
        <w:rPr>
          <w:rFonts w:ascii="Times New Roman" w:hAnsi="Times New Roman"/>
          <w:b/>
          <w:sz w:val="22"/>
          <w:szCs w:val="22"/>
          <w:lang w:val="sr-Cyrl-CS"/>
        </w:rPr>
        <w:t xml:space="preserve">.000,00 динара + ПДВ. </w:t>
      </w:r>
      <w:r w:rsidRPr="00651564">
        <w:rPr>
          <w:rFonts w:ascii="Times New Roman" w:hAnsi="Times New Roman"/>
          <w:sz w:val="22"/>
          <w:szCs w:val="22"/>
          <w:lang w:val="sr-Cyrl-CS"/>
        </w:rPr>
        <w:t xml:space="preserve">Профактура се </w:t>
      </w:r>
      <w:r w:rsidRPr="00651564">
        <w:rPr>
          <w:rFonts w:ascii="Times New Roman" w:hAnsi="Times New Roman"/>
          <w:b/>
          <w:bCs/>
          <w:sz w:val="22"/>
          <w:szCs w:val="22"/>
          <w:lang w:val="sr-Cyrl-CS"/>
        </w:rPr>
        <w:t>мора</w:t>
      </w:r>
      <w:r w:rsidRPr="00651564">
        <w:rPr>
          <w:rFonts w:ascii="Times New Roman" w:hAnsi="Times New Roman"/>
          <w:sz w:val="22"/>
          <w:szCs w:val="22"/>
          <w:lang w:val="sr-Cyrl-CS"/>
        </w:rPr>
        <w:t xml:space="preserve"> преузети на адреси </w:t>
      </w:r>
      <w:r>
        <w:rPr>
          <w:rFonts w:ascii="Times New Roman" w:hAnsi="Times New Roman"/>
          <w:sz w:val="22"/>
          <w:szCs w:val="22"/>
          <w:lang w:val="sr-Cyrl-CS"/>
        </w:rPr>
        <w:t>стечајног дужника у ул. Момчила Тешића бр. 13 у Ужицу</w:t>
      </w:r>
      <w:r w:rsidR="00B331F7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651564">
        <w:rPr>
          <w:rFonts w:ascii="Times New Roman" w:hAnsi="Times New Roman"/>
          <w:sz w:val="22"/>
          <w:szCs w:val="22"/>
          <w:lang w:val="sr-Cyrl-CS"/>
        </w:rPr>
        <w:t>сваког радног дана у периоду од 10.00 до 1</w:t>
      </w:r>
      <w:r w:rsidR="00B331F7">
        <w:rPr>
          <w:rFonts w:ascii="Times New Roman" w:hAnsi="Times New Roman"/>
          <w:sz w:val="22"/>
          <w:szCs w:val="22"/>
          <w:lang w:val="sr-Cyrl-CS"/>
        </w:rPr>
        <w:t>5</w:t>
      </w:r>
      <w:r w:rsidRPr="00651564">
        <w:rPr>
          <w:rFonts w:ascii="Times New Roman" w:hAnsi="Times New Roman"/>
          <w:sz w:val="22"/>
          <w:szCs w:val="22"/>
          <w:lang w:val="sr-Cyrl-CS"/>
        </w:rPr>
        <w:t xml:space="preserve">.00 часова, уз обавезну најаву поверенику стечајног управника или писаним захтевом путем електронске поште на адресу </w:t>
      </w:r>
      <w:hyperlink r:id="rId8" w:history="1">
        <w:r w:rsidR="00B331F7" w:rsidRPr="00B331F7">
          <w:rPr>
            <w:rStyle w:val="Hyperlink"/>
            <w:rFonts w:ascii="Times New Roman" w:hAnsi="Times New Roman"/>
            <w:sz w:val="22"/>
            <w:szCs w:val="22"/>
          </w:rPr>
          <w:t>24septembar@mts.rs</w:t>
        </w:r>
      </w:hyperlink>
      <w:r w:rsidR="00B331F7">
        <w:rPr>
          <w:rFonts w:ascii="Times New Roman" w:hAnsi="Times New Roman"/>
          <w:lang w:val="sr-Cyrl-RS"/>
        </w:rPr>
        <w:t xml:space="preserve">. </w:t>
      </w:r>
      <w:r w:rsidRPr="00651564">
        <w:rPr>
          <w:rFonts w:ascii="Times New Roman" w:hAnsi="Times New Roman"/>
          <w:sz w:val="22"/>
          <w:szCs w:val="22"/>
          <w:lang w:val="sr-Cyrl-CS"/>
        </w:rPr>
        <w:t xml:space="preserve">Крајњи рок за преузимање профактуре, односно уплату и прузимање продајне документације је </w:t>
      </w:r>
      <w:r w:rsidR="00B331F7" w:rsidRPr="00B331F7">
        <w:rPr>
          <w:rFonts w:ascii="Times New Roman" w:hAnsi="Times New Roman"/>
          <w:b/>
          <w:bCs/>
          <w:sz w:val="22"/>
          <w:szCs w:val="22"/>
          <w:lang w:val="sr-Cyrl-CS"/>
        </w:rPr>
        <w:t>12</w:t>
      </w:r>
      <w:r w:rsidRPr="00651564">
        <w:rPr>
          <w:rFonts w:ascii="Times New Roman" w:hAnsi="Times New Roman"/>
          <w:b/>
          <w:bCs/>
          <w:sz w:val="22"/>
          <w:szCs w:val="22"/>
          <w:lang w:val="sr-Cyrl-CS"/>
        </w:rPr>
        <w:t>.08.2021. године;</w:t>
      </w:r>
    </w:p>
    <w:p w14:paraId="4174CC3B" w14:textId="77777777" w:rsidR="00651564" w:rsidRPr="00651564" w:rsidRDefault="00651564" w:rsidP="00651564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color w:val="FFFFFF"/>
          <w:sz w:val="22"/>
          <w:szCs w:val="22"/>
          <w:lang w:val="sr-Cyrl-CS"/>
        </w:rPr>
      </w:pPr>
      <w:r w:rsidRPr="00651564">
        <w:rPr>
          <w:rFonts w:ascii="Times New Roman" w:hAnsi="Times New Roman"/>
          <w:color w:val="FFFFFF"/>
          <w:sz w:val="22"/>
          <w:szCs w:val="22"/>
          <w:lang w:val="sr-Cyrl-CS"/>
        </w:rPr>
        <w:t>е најкасније</w:t>
      </w:r>
      <w:r w:rsidRPr="00651564">
        <w:rPr>
          <w:rFonts w:ascii="Times New Roman" w:hAnsi="Times New Roman"/>
          <w:b/>
          <w:color w:val="FFFFFF"/>
          <w:sz w:val="22"/>
          <w:szCs w:val="22"/>
          <w:lang w:val="sr-Cyrl-CS"/>
        </w:rPr>
        <w:t>___________. године</w:t>
      </w:r>
      <w:r w:rsidRPr="00651564">
        <w:rPr>
          <w:rFonts w:ascii="Times New Roman" w:hAnsi="Times New Roman"/>
          <w:color w:val="FFFFFF"/>
          <w:sz w:val="22"/>
          <w:szCs w:val="22"/>
          <w:lang w:val="sr-Cyrl-CS"/>
        </w:rPr>
        <w:t>.</w:t>
      </w:r>
    </w:p>
    <w:p w14:paraId="38CBC0D6" w14:textId="13CF9383" w:rsidR="00651564" w:rsidRPr="00651564" w:rsidRDefault="00651564" w:rsidP="00651564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651564">
        <w:rPr>
          <w:rFonts w:ascii="Times New Roman" w:hAnsi="Times New Roman"/>
          <w:b/>
          <w:color w:val="000000"/>
          <w:sz w:val="22"/>
          <w:szCs w:val="22"/>
          <w:lang w:val="sr-Cyrl-CS"/>
        </w:rPr>
        <w:t>уплате депозит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за учешће у продаји на текући рачун стечајног дужника </w:t>
      </w:r>
      <w:r w:rsidR="00B331F7" w:rsidRPr="00A83C60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број</w:t>
      </w:r>
      <w:r w:rsidR="00B331F7">
        <w:rPr>
          <w:rFonts w:ascii="Times New Roman" w:hAnsi="Times New Roman"/>
          <w:b/>
          <w:bCs/>
          <w:color w:val="000000" w:themeColor="text1"/>
          <w:sz w:val="22"/>
          <w:szCs w:val="22"/>
          <w:lang w:val="sr-Cyrl-CS"/>
        </w:rPr>
        <w:t xml:space="preserve"> 325-9500600020592-63 </w:t>
      </w:r>
      <w:r w:rsidR="00B331F7" w:rsidRPr="00A83C60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код</w:t>
      </w:r>
      <w:r w:rsidR="00B331F7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 xml:space="preserve"> </w:t>
      </w:r>
      <w:r w:rsidR="00B331F7" w:rsidRPr="00A83C60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"</w:t>
      </w:r>
      <w:r w:rsidR="00B331F7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ОТП БАНКА СРБИЈА</w:t>
      </w:r>
      <w:r w:rsidR="00B331F7" w:rsidRPr="00A83C60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"АД</w:t>
      </w:r>
      <w:r w:rsidR="00B331F7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 xml:space="preserve"> </w:t>
      </w:r>
      <w:r w:rsidR="00B331F7" w:rsidRPr="00A83C60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Нови</w:t>
      </w:r>
      <w:r w:rsidR="00B331F7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 xml:space="preserve"> </w:t>
      </w:r>
      <w:r w:rsidR="00B331F7" w:rsidRPr="00A83C60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Сад,</w:t>
      </w:r>
      <w:r w:rsidR="00B331F7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 xml:space="preserve"> </w:t>
      </w:r>
      <w:r w:rsidR="00B331F7" w:rsidRPr="00A83C60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Филијала</w:t>
      </w:r>
      <w:r w:rsidR="00B331F7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 xml:space="preserve"> </w:t>
      </w:r>
      <w:r w:rsidR="00B331F7" w:rsidRPr="00A83C60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Ужице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или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положе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неопозиву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првокласну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банкарску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гаранцију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наплативу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на први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позив</w:t>
      </w:r>
      <w:r w:rsidRPr="00651564">
        <w:rPr>
          <w:rFonts w:ascii="Times New Roman" w:hAnsi="Times New Roman"/>
          <w:color w:val="000000"/>
          <w:sz w:val="22"/>
          <w:szCs w:val="22"/>
          <w:lang w:val="sr-Latn-CS"/>
        </w:rPr>
        <w:t>,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најкасније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b/>
          <w:bCs/>
          <w:color w:val="000000"/>
          <w:sz w:val="22"/>
          <w:szCs w:val="22"/>
          <w:lang w:val="sr-Latn-CS"/>
        </w:rPr>
        <w:t>5</w:t>
      </w:r>
      <w:r w:rsidRPr="00651564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радних дана</w:t>
      </w:r>
      <w:r w:rsidRPr="0065156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пре одржавања продаје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(рок за уплату депозита је </w:t>
      </w:r>
      <w:r w:rsidR="00B331F7">
        <w:rPr>
          <w:rFonts w:ascii="Times New Roman" w:hAnsi="Times New Roman"/>
          <w:b/>
          <w:color w:val="000000"/>
          <w:sz w:val="22"/>
          <w:szCs w:val="22"/>
          <w:lang w:val="sr-Cyrl-CS"/>
        </w:rPr>
        <w:t>13</w:t>
      </w:r>
      <w:r w:rsidRPr="00651564">
        <w:rPr>
          <w:rFonts w:ascii="Times New Roman" w:hAnsi="Times New Roman"/>
          <w:b/>
          <w:color w:val="000000"/>
          <w:sz w:val="22"/>
          <w:szCs w:val="22"/>
          <w:lang w:val="sr-Cyrl-CS"/>
        </w:rPr>
        <w:t>.08.2021</w:t>
      </w:r>
      <w:r w:rsidRPr="00651564">
        <w:rPr>
          <w:rFonts w:ascii="Times New Roman" w:hAnsi="Times New Roman"/>
          <w:b/>
          <w:sz w:val="22"/>
          <w:szCs w:val="22"/>
          <w:lang w:val="sr-Cyrl-CS"/>
        </w:rPr>
        <w:t>. године).</w:t>
      </w:r>
      <w:r w:rsidRPr="00651564">
        <w:rPr>
          <w:rFonts w:ascii="Times New Roman" w:hAnsi="Times New Roman"/>
          <w:b/>
          <w:color w:val="FF0000"/>
          <w:sz w:val="22"/>
          <w:szCs w:val="22"/>
          <w:lang w:val="sr-Cyrl-CS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У случају да се као депозит положи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првокласна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банкарска гаранција, оригинал исте се ради провере мора доставити искључиво лично/директно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 xml:space="preserve">стечајном управнику – Служби финансија Агенције за лиценцирање стечајних управника, Теразије бр. 23, </w:t>
      </w:r>
      <w:r w:rsidRPr="00651564">
        <w:rPr>
          <w:rFonts w:ascii="Times New Roman" w:hAnsi="Times New Roman"/>
          <w:color w:val="000000"/>
          <w:sz w:val="22"/>
          <w:szCs w:val="22"/>
          <w:lang w:val="sr-Latn-RS"/>
        </w:rPr>
        <w:t>VI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спрат, Београд, најкасније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sz w:val="22"/>
          <w:szCs w:val="22"/>
          <w:lang w:val="sr-Cyrl-CS"/>
        </w:rPr>
        <w:t>до</w:t>
      </w:r>
      <w:r w:rsidRPr="00651564">
        <w:rPr>
          <w:rFonts w:ascii="Times New Roman" w:hAnsi="Times New Roman"/>
          <w:sz w:val="22"/>
          <w:szCs w:val="22"/>
        </w:rPr>
        <w:t xml:space="preserve"> </w:t>
      </w:r>
      <w:r w:rsidR="00B331F7">
        <w:rPr>
          <w:rFonts w:ascii="Times New Roman" w:hAnsi="Times New Roman"/>
          <w:b/>
          <w:bCs/>
          <w:sz w:val="22"/>
          <w:szCs w:val="22"/>
          <w:lang w:val="sr-Cyrl-RS"/>
        </w:rPr>
        <w:t>13</w:t>
      </w:r>
      <w:r w:rsidRPr="00651564">
        <w:rPr>
          <w:rFonts w:ascii="Times New Roman" w:hAnsi="Times New Roman"/>
          <w:b/>
          <w:bCs/>
          <w:sz w:val="22"/>
          <w:szCs w:val="22"/>
          <w:lang w:val="sr-Cyrl-RS"/>
        </w:rPr>
        <w:t>.08.2021. године</w:t>
      </w:r>
      <w:r w:rsidRPr="0065156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51564">
        <w:rPr>
          <w:rFonts w:ascii="Times New Roman" w:hAnsi="Times New Roman"/>
          <w:b/>
          <w:bCs/>
          <w:sz w:val="22"/>
          <w:szCs w:val="22"/>
          <w:lang w:val="sr-Cyrl-CS"/>
        </w:rPr>
        <w:t>до 15</w:t>
      </w:r>
      <w:r w:rsidRPr="00651564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.00 часова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sz w:val="22"/>
          <w:szCs w:val="22"/>
          <w:lang w:val="sr-Cyrl-CS"/>
        </w:rPr>
        <w:t>по београдском времену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 xml:space="preserve">. У обзир ће се узети само банкарске гаранције које пристигну на назначену адресу у назначено време. Банкарска гаранција мора имати рок важења до </w:t>
      </w:r>
      <w:r w:rsidR="00B331F7">
        <w:rPr>
          <w:rFonts w:ascii="Times New Roman" w:hAnsi="Times New Roman"/>
          <w:b/>
          <w:bCs/>
          <w:sz w:val="22"/>
          <w:szCs w:val="22"/>
          <w:lang w:val="sr-Cyrl-CS"/>
        </w:rPr>
        <w:t>20</w:t>
      </w:r>
      <w:r w:rsidRPr="00651564">
        <w:rPr>
          <w:rFonts w:ascii="Times New Roman" w:hAnsi="Times New Roman"/>
          <w:b/>
          <w:bCs/>
          <w:sz w:val="22"/>
          <w:szCs w:val="22"/>
          <w:lang w:val="sr-Cyrl-CS"/>
        </w:rPr>
        <w:t>.10.2021. године.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У обзир ће се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узимати само банкарске гаранције које</w:t>
      </w:r>
      <w:r w:rsidRPr="006515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пристигну на назначену адресу у назначено време.</w:t>
      </w:r>
    </w:p>
    <w:p w14:paraId="7BB19D91" w14:textId="77777777" w:rsidR="00651564" w:rsidRPr="00651564" w:rsidRDefault="00651564" w:rsidP="00651564">
      <w:pPr>
        <w:pStyle w:val="ListParagraph"/>
        <w:ind w:left="360"/>
        <w:jc w:val="both"/>
        <w:rPr>
          <w:rFonts w:ascii="Times New Roman" w:hAnsi="Times New Roman"/>
          <w:color w:val="000000"/>
          <w:sz w:val="22"/>
          <w:szCs w:val="22"/>
          <w:lang w:val="sr-Cyrl-CS"/>
        </w:rPr>
      </w:pPr>
    </w:p>
    <w:p w14:paraId="67F6BCFC" w14:textId="77777777" w:rsidR="00651564" w:rsidRPr="00651564" w:rsidRDefault="00651564" w:rsidP="00651564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651564">
        <w:rPr>
          <w:rFonts w:ascii="Times New Roman" w:hAnsi="Times New Roman"/>
          <w:b/>
          <w:color w:val="000000"/>
          <w:sz w:val="22"/>
          <w:szCs w:val="22"/>
          <w:lang w:val="sr-Cyrl-CS"/>
        </w:rPr>
        <w:t>потпишу</w:t>
      </w:r>
      <w:r w:rsidRPr="00651564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изјаву о губитку права на повраћај депозита. </w:t>
      </w:r>
      <w:r w:rsidRPr="00651564">
        <w:rPr>
          <w:rFonts w:ascii="Times New Roman" w:hAnsi="Times New Roman"/>
          <w:bCs/>
          <w:color w:val="000000"/>
          <w:sz w:val="22"/>
          <w:szCs w:val="22"/>
          <w:lang w:val="sr-Cyrl-CS"/>
        </w:rPr>
        <w:t xml:space="preserve">Изјава </w:t>
      </w:r>
      <w:r w:rsidRPr="00651564">
        <w:rPr>
          <w:rFonts w:ascii="Times New Roman" w:hAnsi="Times New Roman"/>
          <w:color w:val="000000"/>
          <w:sz w:val="22"/>
          <w:szCs w:val="22"/>
          <w:lang w:val="sr-Cyrl-CS"/>
        </w:rPr>
        <w:t>чини саставни део продајне документације.</w:t>
      </w:r>
    </w:p>
    <w:p w14:paraId="58C44B72" w14:textId="77777777" w:rsidR="00651564" w:rsidRPr="001C2C4D" w:rsidRDefault="00651564" w:rsidP="001C2C4D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44E2CFE5" w14:textId="77777777" w:rsidR="00651564" w:rsidRPr="00651564" w:rsidRDefault="00651564" w:rsidP="0065156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color w:val="FFFFFF" w:themeColor="background1"/>
          <w:sz w:val="22"/>
          <w:szCs w:val="22"/>
          <w:lang w:val="sr-Cyrl-CS"/>
        </w:rPr>
      </w:pPr>
      <w:bookmarkStart w:id="4" w:name="_Hlk75347157"/>
      <w:bookmarkEnd w:id="3"/>
    </w:p>
    <w:p w14:paraId="4E10323B" w14:textId="310590C2" w:rsidR="00970899" w:rsidRPr="001C2C4D" w:rsidRDefault="00502861" w:rsidP="001C2C4D">
      <w:pPr>
        <w:jc w:val="both"/>
        <w:rPr>
          <w:rFonts w:ascii="Times New Roman" w:hAnsi="Times New Roman"/>
          <w:color w:val="000000" w:themeColor="text1"/>
          <w:sz w:val="22"/>
          <w:szCs w:val="22"/>
          <w:lang w:val="sr-Latn-CS"/>
        </w:rPr>
      </w:pPr>
      <w:r w:rsidRPr="001C2C4D">
        <w:rPr>
          <w:rFonts w:ascii="Times New Roman" w:hAnsi="Times New Roman"/>
          <w:color w:val="000000" w:themeColor="text1"/>
          <w:sz w:val="22"/>
          <w:szCs w:val="22"/>
          <w:lang w:val="sr-Cyrl-CS"/>
        </w:rPr>
        <w:t>Имовина се купује у виђеном стању.</w:t>
      </w:r>
      <w:r w:rsidR="00EE721E">
        <w:rPr>
          <w:rFonts w:ascii="Times New Roman" w:hAnsi="Times New Roman"/>
          <w:color w:val="000000" w:themeColor="text1"/>
          <w:sz w:val="22"/>
          <w:szCs w:val="22"/>
          <w:lang w:val="sr-Cyrl-CS"/>
        </w:rPr>
        <w:t xml:space="preserve"> </w:t>
      </w:r>
      <w:r w:rsidRPr="001C2C4D">
        <w:rPr>
          <w:rFonts w:ascii="Times New Roman" w:hAnsi="Times New Roman"/>
          <w:color w:val="000000" w:themeColor="text1"/>
          <w:sz w:val="22"/>
          <w:szCs w:val="22"/>
          <w:lang w:val="sr-Cyrl-CS"/>
        </w:rPr>
        <w:t>Након откупа продајне документације иста се може разгледати сваког радног дана у периоду од 10:00 до 15:00 часова</w:t>
      </w:r>
      <w:r w:rsidR="00E22D1E">
        <w:rPr>
          <w:rFonts w:ascii="Times New Roman" w:hAnsi="Times New Roman"/>
          <w:color w:val="000000" w:themeColor="text1"/>
          <w:sz w:val="22"/>
          <w:szCs w:val="22"/>
          <w:lang w:val="sr-Cyrl-CS"/>
        </w:rPr>
        <w:t>,</w:t>
      </w:r>
      <w:r w:rsidRPr="001C2C4D">
        <w:rPr>
          <w:rFonts w:ascii="Times New Roman" w:hAnsi="Times New Roman"/>
          <w:color w:val="000000" w:themeColor="text1"/>
          <w:sz w:val="22"/>
          <w:szCs w:val="22"/>
          <w:lang w:val="sr-Cyrl-CS"/>
        </w:rPr>
        <w:t xml:space="preserve"> а најкасније 7 (седам</w:t>
      </w:r>
      <w:r w:rsidR="00582F77" w:rsidRPr="001C2C4D">
        <w:rPr>
          <w:rFonts w:ascii="Times New Roman" w:hAnsi="Times New Roman"/>
          <w:color w:val="000000" w:themeColor="text1"/>
          <w:sz w:val="22"/>
          <w:szCs w:val="22"/>
          <w:lang w:val="sr-Cyrl-CS"/>
        </w:rPr>
        <w:t>) дана пре дана одржавања заказане продаје.</w:t>
      </w:r>
    </w:p>
    <w:p w14:paraId="5E63D31B" w14:textId="77777777" w:rsidR="005518C7" w:rsidRPr="001C2C4D" w:rsidRDefault="005518C7" w:rsidP="001C2C4D">
      <w:pPr>
        <w:jc w:val="both"/>
        <w:rPr>
          <w:rFonts w:ascii="Times New Roman" w:hAnsi="Times New Roman"/>
          <w:color w:val="000000" w:themeColor="text1"/>
          <w:sz w:val="22"/>
          <w:szCs w:val="22"/>
          <w:lang w:val="sr-Latn-CS"/>
        </w:rPr>
      </w:pPr>
    </w:p>
    <w:p w14:paraId="36A68C33" w14:textId="456E7A1F" w:rsidR="00970899" w:rsidRPr="001C2C4D" w:rsidRDefault="00970899" w:rsidP="001C2C4D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1C2C4D">
        <w:rPr>
          <w:rFonts w:ascii="Times New Roman" w:hAnsi="Times New Roman"/>
          <w:sz w:val="22"/>
          <w:szCs w:val="22"/>
          <w:lang w:val="sr-Cyrl-CS"/>
        </w:rPr>
        <w:t xml:space="preserve">Након </w:t>
      </w:r>
      <w:r w:rsidR="00A26259" w:rsidRPr="001C2C4D">
        <w:rPr>
          <w:rFonts w:ascii="Times New Roman" w:hAnsi="Times New Roman"/>
          <w:sz w:val="22"/>
          <w:szCs w:val="22"/>
          <w:lang w:val="sr-Cyrl-CS"/>
        </w:rPr>
        <w:t>уплате депозита а најкасније до</w:t>
      </w:r>
      <w:r w:rsidR="00EE721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E721E">
        <w:rPr>
          <w:rFonts w:ascii="Times New Roman" w:hAnsi="Times New Roman"/>
          <w:b/>
          <w:sz w:val="22"/>
          <w:szCs w:val="22"/>
          <w:lang w:val="sr-Cyrl-RS"/>
        </w:rPr>
        <w:t>17.08</w:t>
      </w:r>
      <w:r w:rsidR="00A26259" w:rsidRPr="006009AA">
        <w:rPr>
          <w:rFonts w:ascii="Times New Roman" w:hAnsi="Times New Roman"/>
          <w:b/>
          <w:sz w:val="22"/>
          <w:szCs w:val="22"/>
          <w:lang w:val="sr-Latn-CS"/>
        </w:rPr>
        <w:t>.</w:t>
      </w:r>
      <w:r w:rsidR="00587931">
        <w:rPr>
          <w:rFonts w:ascii="Times New Roman" w:hAnsi="Times New Roman"/>
          <w:b/>
          <w:sz w:val="22"/>
          <w:szCs w:val="22"/>
          <w:lang w:val="sr-Cyrl-CS"/>
        </w:rPr>
        <w:t>2021</w:t>
      </w:r>
      <w:r w:rsidR="0045013E" w:rsidRPr="006009AA">
        <w:rPr>
          <w:rFonts w:ascii="Times New Roman" w:hAnsi="Times New Roman"/>
          <w:b/>
          <w:sz w:val="22"/>
          <w:szCs w:val="22"/>
          <w:lang w:val="sr-Cyrl-CS"/>
        </w:rPr>
        <w:t>.</w:t>
      </w:r>
      <w:r w:rsidRPr="006009AA">
        <w:rPr>
          <w:rFonts w:ascii="Times New Roman" w:hAnsi="Times New Roman"/>
          <w:b/>
          <w:sz w:val="22"/>
          <w:szCs w:val="22"/>
          <w:lang w:val="sr-Cyrl-CS"/>
        </w:rPr>
        <w:t>године</w:t>
      </w:r>
      <w:r w:rsidRPr="001C2C4D">
        <w:rPr>
          <w:rFonts w:ascii="Times New Roman" w:hAnsi="Times New Roman"/>
          <w:sz w:val="22"/>
          <w:szCs w:val="22"/>
          <w:lang w:val="sr-Cyrl-CS"/>
        </w:rPr>
        <w:t>, потенцијални купци, ради правовремене евиденције, морају предати поверенику Агенције за лиценцирање стечајних управника:</w:t>
      </w:r>
      <w:r w:rsidRPr="001C2C4D">
        <w:rPr>
          <w:rFonts w:ascii="Times New Roman" w:hAnsi="Times New Roman"/>
          <w:sz w:val="22"/>
          <w:szCs w:val="22"/>
          <w:lang w:val="sr-Cyrl-BA"/>
        </w:rPr>
        <w:t xml:space="preserve"> попуњен </w:t>
      </w:r>
      <w:r w:rsidRPr="001C2C4D">
        <w:rPr>
          <w:rFonts w:ascii="Times New Roman" w:hAnsi="Times New Roman"/>
          <w:sz w:val="22"/>
          <w:szCs w:val="22"/>
          <w:lang w:val="sr-Cyrl-CS"/>
        </w:rPr>
        <w:t>образац пријаве за учешће</w:t>
      </w:r>
      <w:r w:rsidRPr="001C2C4D">
        <w:rPr>
          <w:rFonts w:ascii="Times New Roman" w:hAnsi="Times New Roman"/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1C2C4D">
        <w:rPr>
          <w:rFonts w:ascii="Times New Roman" w:hAnsi="Times New Roman"/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1C2C4D">
        <w:rPr>
          <w:rFonts w:ascii="Times New Roman" w:hAnsi="Times New Roman"/>
          <w:sz w:val="22"/>
          <w:szCs w:val="22"/>
          <w:lang w:val="sr-Cyrl-BA"/>
        </w:rPr>
        <w:t xml:space="preserve">, овлашћење за заступање, уколико јавном надметању не присуствује потенцијални купац лично (за физичка лица) или законски заступник (за правна лица). </w:t>
      </w:r>
    </w:p>
    <w:p w14:paraId="2E5D4EC1" w14:textId="77777777" w:rsidR="005518C7" w:rsidRPr="001C2C4D" w:rsidRDefault="005518C7" w:rsidP="001C2C4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14:paraId="4CA30DDE" w14:textId="0F53C1F7" w:rsidR="00582F77" w:rsidRDefault="00582F77" w:rsidP="001C2C4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430AE1">
        <w:rPr>
          <w:rFonts w:ascii="Times New Roman" w:hAnsi="Times New Roman"/>
          <w:b/>
          <w:sz w:val="22"/>
          <w:szCs w:val="22"/>
          <w:lang w:val="sr-Cyrl-CS"/>
        </w:rPr>
        <w:t>Јавно надметање</w:t>
      </w:r>
      <w:r w:rsidR="00973632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430AE1">
        <w:rPr>
          <w:rFonts w:ascii="Times New Roman" w:hAnsi="Times New Roman"/>
          <w:b/>
          <w:sz w:val="22"/>
          <w:szCs w:val="22"/>
          <w:lang w:val="sr-Cyrl-CS"/>
        </w:rPr>
        <w:t xml:space="preserve">одржаће се дана </w:t>
      </w:r>
      <w:r w:rsidR="00EE721E">
        <w:rPr>
          <w:rFonts w:ascii="Times New Roman" w:hAnsi="Times New Roman"/>
          <w:b/>
          <w:sz w:val="22"/>
          <w:szCs w:val="22"/>
          <w:lang w:val="sr-Cyrl-RS"/>
        </w:rPr>
        <w:t>20.08.</w:t>
      </w:r>
      <w:r w:rsidR="00587931">
        <w:rPr>
          <w:rFonts w:ascii="Times New Roman" w:hAnsi="Times New Roman"/>
          <w:b/>
          <w:sz w:val="22"/>
          <w:szCs w:val="22"/>
          <w:lang w:val="sr-Cyrl-CS"/>
        </w:rPr>
        <w:t>2021</w:t>
      </w:r>
      <w:r w:rsidRPr="006009AA">
        <w:rPr>
          <w:rFonts w:ascii="Times New Roman" w:hAnsi="Times New Roman"/>
          <w:b/>
          <w:sz w:val="22"/>
          <w:szCs w:val="22"/>
          <w:lang w:val="sr-Cyrl-CS"/>
        </w:rPr>
        <w:t>. године у</w:t>
      </w:r>
      <w:r w:rsidR="00875A36" w:rsidRPr="006009AA">
        <w:rPr>
          <w:rFonts w:ascii="Times New Roman" w:hAnsi="Times New Roman"/>
          <w:b/>
          <w:sz w:val="22"/>
          <w:szCs w:val="22"/>
          <w:lang w:val="sr-Cyrl-CS"/>
        </w:rPr>
        <w:t xml:space="preserve"> 11</w:t>
      </w:r>
      <w:r w:rsidR="00A26259" w:rsidRPr="006009AA">
        <w:rPr>
          <w:rFonts w:ascii="Times New Roman" w:hAnsi="Times New Roman"/>
          <w:b/>
          <w:sz w:val="22"/>
          <w:szCs w:val="22"/>
          <w:lang w:val="sr-Latn-CS"/>
        </w:rPr>
        <w:t>:</w:t>
      </w:r>
      <w:r w:rsidR="00875A36" w:rsidRPr="006009AA">
        <w:rPr>
          <w:rFonts w:ascii="Times New Roman" w:hAnsi="Times New Roman"/>
          <w:b/>
          <w:sz w:val="22"/>
          <w:szCs w:val="22"/>
          <w:lang w:val="sr-Latn-CS"/>
        </w:rPr>
        <w:t>00</w:t>
      </w:r>
      <w:r w:rsidR="00973632" w:rsidRPr="00B74D73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430AE1">
        <w:rPr>
          <w:rFonts w:ascii="Times New Roman" w:hAnsi="Times New Roman"/>
          <w:b/>
          <w:sz w:val="22"/>
          <w:szCs w:val="22"/>
          <w:lang w:val="sr-Cyrl-CS"/>
        </w:rPr>
        <w:t>часова на адреси: Агенција за лиценцирање стечајних управника – Центар за стечај, Теразије бр. 23, Београд, III спрат „Симпо сала“.Регистрација учесника почиње два сата пре почетка јавног надметања</w:t>
      </w:r>
      <w:r w:rsidRPr="00430AE1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430AE1">
        <w:rPr>
          <w:rFonts w:ascii="Times New Roman" w:hAnsi="Times New Roman"/>
          <w:b/>
          <w:sz w:val="22"/>
          <w:szCs w:val="22"/>
          <w:lang w:val="sr-Cyrl-CS"/>
        </w:rPr>
        <w:t xml:space="preserve">а завршава се </w:t>
      </w:r>
      <w:r w:rsidR="00127DFB">
        <w:rPr>
          <w:rFonts w:ascii="Times New Roman" w:hAnsi="Times New Roman"/>
          <w:b/>
          <w:sz w:val="22"/>
          <w:szCs w:val="22"/>
          <w:lang w:val="sr-Cyrl-CS"/>
        </w:rPr>
        <w:t>10</w:t>
      </w:r>
      <w:r w:rsidRPr="00430AE1">
        <w:rPr>
          <w:rFonts w:ascii="Times New Roman" w:hAnsi="Times New Roman"/>
          <w:b/>
          <w:sz w:val="22"/>
          <w:szCs w:val="22"/>
          <w:lang w:val="sr-Cyrl-CS"/>
        </w:rPr>
        <w:t xml:space="preserve"> минута пре почетка јавног </w:t>
      </w:r>
      <w:r w:rsidR="00A26259" w:rsidRPr="00430AE1">
        <w:rPr>
          <w:rFonts w:ascii="Times New Roman" w:hAnsi="Times New Roman"/>
          <w:b/>
          <w:sz w:val="22"/>
          <w:szCs w:val="22"/>
          <w:lang w:val="sr-Cyrl-CS"/>
        </w:rPr>
        <w:t>надметања, односно у периоду од</w:t>
      </w:r>
      <w:r w:rsidR="00875A36">
        <w:rPr>
          <w:rFonts w:ascii="Times New Roman" w:hAnsi="Times New Roman"/>
          <w:b/>
          <w:sz w:val="22"/>
          <w:szCs w:val="22"/>
          <w:lang w:val="sr-Cyrl-CS"/>
        </w:rPr>
        <w:t xml:space="preserve"> 9</w:t>
      </w:r>
      <w:r w:rsidR="00A26259" w:rsidRPr="00430AE1">
        <w:rPr>
          <w:rFonts w:ascii="Times New Roman" w:hAnsi="Times New Roman"/>
          <w:b/>
          <w:sz w:val="22"/>
          <w:szCs w:val="22"/>
          <w:lang w:val="sr-Cyrl-CS"/>
        </w:rPr>
        <w:t>:</w:t>
      </w:r>
      <w:r w:rsidR="00875A36">
        <w:rPr>
          <w:rFonts w:ascii="Times New Roman" w:hAnsi="Times New Roman"/>
          <w:b/>
          <w:sz w:val="22"/>
          <w:szCs w:val="22"/>
          <w:lang w:val="sr-Cyrl-CS"/>
        </w:rPr>
        <w:t>00</w:t>
      </w:r>
      <w:r w:rsidR="00A26259" w:rsidRPr="00430AE1">
        <w:rPr>
          <w:rFonts w:ascii="Times New Roman" w:hAnsi="Times New Roman"/>
          <w:b/>
          <w:sz w:val="22"/>
          <w:szCs w:val="22"/>
          <w:lang w:val="sr-Cyrl-CS"/>
        </w:rPr>
        <w:t xml:space="preserve"> до </w:t>
      </w:r>
      <w:r w:rsidR="00875A36">
        <w:rPr>
          <w:rFonts w:ascii="Times New Roman" w:hAnsi="Times New Roman"/>
          <w:b/>
          <w:sz w:val="22"/>
          <w:szCs w:val="22"/>
          <w:lang w:val="sr-Cyrl-CS"/>
        </w:rPr>
        <w:t>10</w:t>
      </w:r>
      <w:r w:rsidR="00A26259" w:rsidRPr="00430AE1">
        <w:rPr>
          <w:rFonts w:ascii="Times New Roman" w:hAnsi="Times New Roman"/>
          <w:b/>
          <w:sz w:val="22"/>
          <w:szCs w:val="22"/>
          <w:lang w:val="sr-Cyrl-CS"/>
        </w:rPr>
        <w:t>:</w:t>
      </w:r>
      <w:r w:rsidR="00127DFB">
        <w:rPr>
          <w:rFonts w:ascii="Times New Roman" w:hAnsi="Times New Roman"/>
          <w:b/>
          <w:sz w:val="22"/>
          <w:szCs w:val="22"/>
          <w:lang w:val="sr-Cyrl-CS"/>
        </w:rPr>
        <w:t>50</w:t>
      </w:r>
      <w:r w:rsidRPr="00430AE1">
        <w:rPr>
          <w:rFonts w:ascii="Times New Roman" w:hAnsi="Times New Roman"/>
          <w:b/>
          <w:sz w:val="22"/>
          <w:szCs w:val="22"/>
          <w:lang w:val="sr-Cyrl-CS"/>
        </w:rPr>
        <w:t xml:space="preserve"> часова, на истој адреси.</w:t>
      </w:r>
    </w:p>
    <w:bookmarkEnd w:id="4"/>
    <w:p w14:paraId="2657C9A1" w14:textId="77777777" w:rsidR="00430AE1" w:rsidRPr="00430AE1" w:rsidRDefault="00430AE1" w:rsidP="001C2C4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14:paraId="10DEE003" w14:textId="77777777" w:rsidR="00582F77" w:rsidRPr="001C2C4D" w:rsidRDefault="00582F77" w:rsidP="001C2C4D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1C2C4D">
        <w:rPr>
          <w:rFonts w:ascii="Times New Roman" w:hAnsi="Times New Roman"/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5144813F" w14:textId="77777777" w:rsidR="00582F77" w:rsidRPr="001C2C4D" w:rsidRDefault="00582F77" w:rsidP="001C2C4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1C2C4D">
        <w:rPr>
          <w:rFonts w:ascii="Times New Roman" w:hAnsi="Times New Roman"/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присутна),</w:t>
      </w:r>
    </w:p>
    <w:p w14:paraId="4C1F2388" w14:textId="77777777" w:rsidR="00582F77" w:rsidRPr="001C2C4D" w:rsidRDefault="00582F77" w:rsidP="001C2C4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1C2C4D">
        <w:rPr>
          <w:rFonts w:ascii="Times New Roman" w:hAnsi="Times New Roman"/>
          <w:sz w:val="22"/>
          <w:szCs w:val="22"/>
          <w:lang w:val="sr-Cyrl-CS"/>
        </w:rPr>
        <w:t>отвара јавно надметање читајући правила надметања,</w:t>
      </w:r>
    </w:p>
    <w:p w14:paraId="61A2E37C" w14:textId="77777777" w:rsidR="00582F77" w:rsidRPr="001C2C4D" w:rsidRDefault="00582F77" w:rsidP="001C2C4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1C2C4D">
        <w:rPr>
          <w:rFonts w:ascii="Times New Roman" w:hAnsi="Times New Roman"/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увећања,</w:t>
      </w:r>
    </w:p>
    <w:p w14:paraId="40FDE609" w14:textId="77777777" w:rsidR="00582F77" w:rsidRPr="001C2C4D" w:rsidRDefault="00582F77" w:rsidP="001C2C4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1C2C4D">
        <w:rPr>
          <w:rFonts w:ascii="Times New Roman" w:hAnsi="Times New Roman"/>
          <w:sz w:val="22"/>
          <w:szCs w:val="22"/>
          <w:lang w:val="sr-Cyrl-CS"/>
        </w:rPr>
        <w:t>одржава ред на јавном надметању,</w:t>
      </w:r>
    </w:p>
    <w:p w14:paraId="676EC6E0" w14:textId="77777777" w:rsidR="00582F77" w:rsidRPr="001C2C4D" w:rsidRDefault="00582F77" w:rsidP="001C2C4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1C2C4D">
        <w:rPr>
          <w:rFonts w:ascii="Times New Roman" w:hAnsi="Times New Roman"/>
          <w:sz w:val="22"/>
          <w:szCs w:val="22"/>
          <w:lang w:val="sr-Cyrl-CS"/>
        </w:rPr>
        <w:t>проглашава за купца учесника који је прихватио највишу понуђену цену,</w:t>
      </w:r>
    </w:p>
    <w:p w14:paraId="1FD076E3" w14:textId="77777777" w:rsidR="00582F77" w:rsidRPr="001C2C4D" w:rsidRDefault="00582F77" w:rsidP="001C2C4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1C2C4D">
        <w:rPr>
          <w:rFonts w:ascii="Times New Roman" w:hAnsi="Times New Roman"/>
          <w:sz w:val="22"/>
          <w:szCs w:val="22"/>
          <w:lang w:val="sr-Cyrl-CS"/>
        </w:rPr>
        <w:t>потписује записник.</w:t>
      </w:r>
    </w:p>
    <w:p w14:paraId="1B6DB171" w14:textId="77777777" w:rsidR="005518C7" w:rsidRPr="001C2C4D" w:rsidRDefault="005518C7" w:rsidP="001C2C4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14:paraId="5A3D00C2" w14:textId="77777777" w:rsidR="00A80C4F" w:rsidRPr="001C2C4D" w:rsidRDefault="00D55A31" w:rsidP="001C2C4D">
      <w:pPr>
        <w:jc w:val="both"/>
        <w:rPr>
          <w:rFonts w:ascii="Times New Roman" w:hAnsi="Times New Roman"/>
          <w:sz w:val="22"/>
          <w:szCs w:val="22"/>
          <w:lang w:val="sr-Latn-CS"/>
        </w:rPr>
      </w:pPr>
      <w:bookmarkStart w:id="5" w:name="_Hlk75347204"/>
      <w:r w:rsidRPr="001C2C4D">
        <w:rPr>
          <w:rFonts w:ascii="Times New Roman" w:hAnsi="Times New Roman"/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2 (два) радна дана од дана јавног надметања, а пре потписивања купопродајног уговора, након чега ће му гаранција бити враћена.</w:t>
      </w:r>
    </w:p>
    <w:p w14:paraId="715301F8" w14:textId="77777777" w:rsidR="00900D4B" w:rsidRDefault="00900D4B" w:rsidP="001C2C4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14:paraId="187F6BBA" w14:textId="77777777" w:rsidR="006E0152" w:rsidRPr="006E0152" w:rsidRDefault="006E0152" w:rsidP="006E0152">
      <w:pPr>
        <w:jc w:val="both"/>
        <w:rPr>
          <w:rFonts w:ascii="Times New Roman" w:eastAsia="Times New Roman" w:hAnsi="Times New Roman"/>
          <w:sz w:val="22"/>
          <w:szCs w:val="22"/>
          <w:lang w:val="sr-Cyrl-CS" w:bidi="ar-SA"/>
        </w:rPr>
      </w:pPr>
      <w:r w:rsidRPr="006E0152">
        <w:rPr>
          <w:rFonts w:ascii="Times New Roman" w:hAnsi="Times New Roman"/>
          <w:sz w:val="22"/>
          <w:szCs w:val="22"/>
          <w:lang w:val="sr-Cyrl-CS"/>
        </w:rPr>
        <w:t xml:space="preserve">Купопродајни уговор се потписује у року од </w:t>
      </w:r>
      <w:r w:rsidR="00712A22">
        <w:rPr>
          <w:rFonts w:ascii="Times New Roman" w:hAnsi="Times New Roman"/>
          <w:sz w:val="22"/>
          <w:szCs w:val="22"/>
          <w:lang w:val="sr-Cyrl-CS"/>
        </w:rPr>
        <w:t>5</w:t>
      </w:r>
      <w:r w:rsidRPr="006E0152">
        <w:rPr>
          <w:rFonts w:ascii="Times New Roman" w:hAnsi="Times New Roman"/>
          <w:sz w:val="22"/>
          <w:szCs w:val="22"/>
          <w:lang w:val="sr-Cyrl-CS"/>
        </w:rPr>
        <w:t xml:space="preserve"> (</w:t>
      </w:r>
      <w:r w:rsidR="00712A22">
        <w:rPr>
          <w:rFonts w:ascii="Times New Roman" w:hAnsi="Times New Roman"/>
          <w:sz w:val="22"/>
          <w:szCs w:val="22"/>
          <w:lang w:val="sr-Cyrl-CS"/>
        </w:rPr>
        <w:t>пет</w:t>
      </w:r>
      <w:r w:rsidRPr="006E0152">
        <w:rPr>
          <w:rFonts w:ascii="Times New Roman" w:hAnsi="Times New Roman"/>
          <w:sz w:val="22"/>
          <w:szCs w:val="22"/>
          <w:lang w:val="sr-Cyrl-CS"/>
        </w:rPr>
        <w:t>) радн</w:t>
      </w:r>
      <w:r w:rsidR="00712A22">
        <w:rPr>
          <w:rFonts w:ascii="Times New Roman" w:hAnsi="Times New Roman"/>
          <w:sz w:val="22"/>
          <w:szCs w:val="22"/>
          <w:lang w:val="sr-Cyrl-CS"/>
        </w:rPr>
        <w:t>их</w:t>
      </w:r>
      <w:r w:rsidRPr="006E0152">
        <w:rPr>
          <w:rFonts w:ascii="Times New Roman" w:hAnsi="Times New Roman"/>
          <w:sz w:val="22"/>
          <w:szCs w:val="22"/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6E0152">
        <w:rPr>
          <w:rFonts w:ascii="Times New Roman" w:hAnsi="Times New Roman"/>
          <w:sz w:val="22"/>
          <w:szCs w:val="22"/>
          <w:lang w:val="ru-RU"/>
        </w:rPr>
        <w:t xml:space="preserve">8 (осам) </w:t>
      </w:r>
      <w:r w:rsidRPr="006E0152">
        <w:rPr>
          <w:rFonts w:ascii="Times New Roman" w:hAnsi="Times New Roman"/>
          <w:sz w:val="22"/>
          <w:szCs w:val="22"/>
          <w:lang w:val="sr-Cyrl-CS"/>
        </w:rPr>
        <w:t xml:space="preserve">дана од дана потписивања купопродајног уговора. Ако проглашени купац не закључи купопродајни уговор, или не уплати </w:t>
      </w:r>
      <w:r w:rsidRPr="006E0152">
        <w:rPr>
          <w:rFonts w:ascii="Times New Roman" w:hAnsi="Times New Roman"/>
          <w:sz w:val="22"/>
          <w:szCs w:val="22"/>
          <w:lang w:val="sr-Cyrl-CS"/>
        </w:rPr>
        <w:lastRenderedPageBreak/>
        <w:t>купопродајну цену у прописаним роковима и по прописаној процедури, губи право на повраћај депозита</w:t>
      </w:r>
      <w:r w:rsidR="00C464FF">
        <w:rPr>
          <w:rFonts w:ascii="Times New Roman" w:hAnsi="Times New Roman"/>
          <w:sz w:val="22"/>
          <w:szCs w:val="22"/>
          <w:lang w:val="sr-Latn-CS"/>
        </w:rPr>
        <w:t>,</w:t>
      </w:r>
      <w:r w:rsidRPr="006E0152">
        <w:rPr>
          <w:rFonts w:ascii="Times New Roman" w:hAnsi="Times New Roman"/>
          <w:sz w:val="22"/>
          <w:szCs w:val="22"/>
          <w:lang w:val="sr-Cyrl-CS"/>
        </w:rPr>
        <w:t xml:space="preserve">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(два) радна дана од пријема обавештења којим се проглашава за купца, након чега ће му гаранција бити враћена. У конкретном случају, купопродајни уговор потписује се у року од </w:t>
      </w:r>
      <w:r w:rsidR="00B30B03">
        <w:rPr>
          <w:rFonts w:ascii="Times New Roman" w:hAnsi="Times New Roman"/>
          <w:sz w:val="22"/>
          <w:szCs w:val="22"/>
          <w:lang w:val="sr-Cyrl-CS"/>
        </w:rPr>
        <w:t>5</w:t>
      </w:r>
      <w:r w:rsidRPr="006E0152">
        <w:rPr>
          <w:rFonts w:ascii="Times New Roman" w:hAnsi="Times New Roman"/>
          <w:sz w:val="22"/>
          <w:szCs w:val="22"/>
          <w:lang w:val="sr-Cyrl-CS"/>
        </w:rPr>
        <w:t xml:space="preserve"> (</w:t>
      </w:r>
      <w:r w:rsidR="00B30B03">
        <w:rPr>
          <w:rFonts w:ascii="Times New Roman" w:hAnsi="Times New Roman"/>
          <w:sz w:val="22"/>
          <w:szCs w:val="22"/>
          <w:lang w:val="sr-Cyrl-CS"/>
        </w:rPr>
        <w:t>пет</w:t>
      </w:r>
      <w:r w:rsidRPr="006E0152">
        <w:rPr>
          <w:rFonts w:ascii="Times New Roman" w:hAnsi="Times New Roman"/>
          <w:sz w:val="22"/>
          <w:szCs w:val="22"/>
          <w:lang w:val="sr-Cyrl-CS"/>
        </w:rPr>
        <w:t>) радн</w:t>
      </w:r>
      <w:r w:rsidR="00B30B03">
        <w:rPr>
          <w:rFonts w:ascii="Times New Roman" w:hAnsi="Times New Roman"/>
          <w:sz w:val="22"/>
          <w:szCs w:val="22"/>
          <w:lang w:val="sr-Cyrl-CS"/>
        </w:rPr>
        <w:t>их</w:t>
      </w:r>
      <w:r w:rsidRPr="006E0152">
        <w:rPr>
          <w:rFonts w:ascii="Times New Roman" w:hAnsi="Times New Roman"/>
          <w:sz w:val="22"/>
          <w:szCs w:val="22"/>
          <w:lang w:val="sr-Cyrl-CS"/>
        </w:rPr>
        <w:t xml:space="preserve"> дана од пријема обавештења којим се други најбољи понуђач проглашава за купца.</w:t>
      </w:r>
    </w:p>
    <w:bookmarkEnd w:id="5"/>
    <w:p w14:paraId="6B546FF2" w14:textId="77777777" w:rsidR="00430AE1" w:rsidRPr="001C2C4D" w:rsidRDefault="00430AE1" w:rsidP="001C2C4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14:paraId="21578BA8" w14:textId="6A6BB76A" w:rsidR="00D55A31" w:rsidRPr="001C2C4D" w:rsidRDefault="00D55A31" w:rsidP="001C2C4D">
      <w:pPr>
        <w:jc w:val="both"/>
        <w:rPr>
          <w:rFonts w:ascii="Times New Roman" w:hAnsi="Times New Roman"/>
          <w:sz w:val="22"/>
          <w:szCs w:val="22"/>
          <w:lang w:val="sr-Cyrl-CS"/>
        </w:rPr>
      </w:pPr>
      <w:bookmarkStart w:id="6" w:name="_Hlk75347217"/>
      <w:r w:rsidRPr="001C2C4D">
        <w:rPr>
          <w:rFonts w:ascii="Times New Roman" w:hAnsi="Times New Roman"/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 депозит (гаранција) се враћа у року од 8 (осам) дана од дана одржавања јавног надметања. Уплатилац депозита губи право на повраћај депозита у складу са Изјавом о губитку права на повраћај депозита.</w:t>
      </w:r>
    </w:p>
    <w:bookmarkEnd w:id="6"/>
    <w:p w14:paraId="36955F82" w14:textId="77777777" w:rsidR="00A80C4F" w:rsidRPr="001C2C4D" w:rsidRDefault="00A80C4F" w:rsidP="001C2C4D">
      <w:pPr>
        <w:jc w:val="both"/>
        <w:rPr>
          <w:rFonts w:ascii="Times New Roman" w:hAnsi="Times New Roman"/>
          <w:sz w:val="22"/>
          <w:szCs w:val="22"/>
          <w:lang w:val="sr-Cyrl-BA"/>
        </w:rPr>
      </w:pPr>
    </w:p>
    <w:p w14:paraId="1B7DCFE7" w14:textId="77777777" w:rsidR="00D55A31" w:rsidRDefault="00D55A31" w:rsidP="001C2C4D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1C2C4D">
        <w:rPr>
          <w:rFonts w:ascii="Times New Roman" w:hAnsi="Times New Roman"/>
          <w:sz w:val="22"/>
          <w:szCs w:val="22"/>
          <w:lang w:val="sr-Cyrl-CS"/>
        </w:rPr>
        <w:t>Порези и сви други овде непоменути трошкови који произилазе из закључе</w:t>
      </w:r>
      <w:r w:rsidRPr="001C2C4D">
        <w:rPr>
          <w:rFonts w:ascii="Times New Roman" w:hAnsi="Times New Roman"/>
          <w:sz w:val="22"/>
          <w:szCs w:val="22"/>
          <w:lang w:val="ru-RU"/>
        </w:rPr>
        <w:t xml:space="preserve">ног </w:t>
      </w:r>
      <w:r w:rsidRPr="001C2C4D">
        <w:rPr>
          <w:rFonts w:ascii="Times New Roman" w:hAnsi="Times New Roman"/>
          <w:sz w:val="22"/>
          <w:szCs w:val="22"/>
          <w:lang w:val="sr-Cyrl-CS"/>
        </w:rPr>
        <w:t>купопродајног уговора, у целости падају на терет купца.</w:t>
      </w:r>
    </w:p>
    <w:p w14:paraId="449D83F2" w14:textId="77777777" w:rsidR="00430AE1" w:rsidRPr="001C2C4D" w:rsidRDefault="00430AE1" w:rsidP="001C2C4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14:paraId="703A99EA" w14:textId="77777777" w:rsidR="0055250F" w:rsidRPr="00430AE1" w:rsidRDefault="0055250F" w:rsidP="00430AE1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3593495A" w14:textId="77777777" w:rsidR="00B331F7" w:rsidRDefault="0055250F" w:rsidP="0055250F">
      <w:pPr>
        <w:jc w:val="both"/>
        <w:rPr>
          <w:rFonts w:ascii="Times New Roman" w:hAnsi="Times New Roman"/>
          <w:i/>
          <w:iCs/>
          <w:sz w:val="22"/>
          <w:szCs w:val="22"/>
          <w:lang w:val="sr-Cyrl-CS"/>
        </w:rPr>
      </w:pPr>
      <w:r w:rsidRPr="0055250F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r-Cyrl-CS"/>
        </w:rPr>
        <w:t>Напомена</w:t>
      </w:r>
      <w:r w:rsidRPr="0055250F">
        <w:rPr>
          <w:rFonts w:ascii="Times New Roman" w:hAnsi="Times New Roman"/>
          <w:i/>
          <w:iCs/>
          <w:sz w:val="22"/>
          <w:szCs w:val="22"/>
          <w:lang w:val="sr-Cyrl-CS"/>
        </w:rPr>
        <w:t xml:space="preserve">: </w:t>
      </w:r>
    </w:p>
    <w:p w14:paraId="1E56A718" w14:textId="77777777" w:rsidR="00B331F7" w:rsidRDefault="00B331F7" w:rsidP="0055250F">
      <w:pPr>
        <w:jc w:val="both"/>
        <w:rPr>
          <w:rFonts w:ascii="Times New Roman" w:hAnsi="Times New Roman"/>
          <w:i/>
          <w:iCs/>
          <w:sz w:val="22"/>
          <w:szCs w:val="22"/>
          <w:lang w:val="sr-Cyrl-CS"/>
        </w:rPr>
      </w:pPr>
    </w:p>
    <w:p w14:paraId="42312D17" w14:textId="77777777" w:rsidR="00B331F7" w:rsidRDefault="0055250F" w:rsidP="0055250F">
      <w:pPr>
        <w:jc w:val="both"/>
        <w:rPr>
          <w:rFonts w:ascii="Times New Roman" w:hAnsi="Times New Roman"/>
          <w:i/>
          <w:iCs/>
          <w:sz w:val="22"/>
          <w:szCs w:val="22"/>
          <w:lang w:val="sr-Cyrl-CS"/>
        </w:rPr>
      </w:pPr>
      <w:r w:rsidRPr="0055250F">
        <w:rPr>
          <w:rFonts w:ascii="Times New Roman" w:hAnsi="Times New Roman"/>
          <w:i/>
          <w:iCs/>
          <w:sz w:val="22"/>
          <w:szCs w:val="22"/>
          <w:lang w:val="sr-Cyrl-CS"/>
        </w:rPr>
        <w:t>Није дозвољено достављање оригинала банкарске гаранције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</w:t>
      </w:r>
    </w:p>
    <w:p w14:paraId="45E8BB89" w14:textId="77777777" w:rsidR="00B331F7" w:rsidRDefault="00B331F7" w:rsidP="0055250F">
      <w:pPr>
        <w:jc w:val="both"/>
        <w:rPr>
          <w:rFonts w:ascii="Times New Roman" w:hAnsi="Times New Roman"/>
          <w:i/>
          <w:iCs/>
          <w:sz w:val="22"/>
          <w:szCs w:val="22"/>
          <w:lang w:val="sr-Cyrl-CS"/>
        </w:rPr>
      </w:pPr>
    </w:p>
    <w:p w14:paraId="518D6E9B" w14:textId="36BB2E37" w:rsidR="0055250F" w:rsidRPr="0055250F" w:rsidRDefault="0055250F" w:rsidP="0055250F">
      <w:pPr>
        <w:jc w:val="both"/>
        <w:rPr>
          <w:rFonts w:ascii="Times New Roman" w:hAnsi="Times New Roman"/>
          <w:i/>
          <w:iCs/>
          <w:sz w:val="22"/>
          <w:szCs w:val="22"/>
          <w:lang w:val="sr-Cyrl-CS"/>
        </w:rPr>
      </w:pPr>
      <w:r w:rsidRPr="0055250F">
        <w:rPr>
          <w:rFonts w:ascii="Times New Roman" w:hAnsi="Times New Roman"/>
          <w:i/>
          <w:iCs/>
          <w:sz w:val="22"/>
          <w:szCs w:val="22"/>
          <w:lang w:val="sr-Cyrl-CS"/>
        </w:rPr>
        <w:t>Стечајни управник напомиње да ће у складу са епидемиолошким мерама учесницима пре јавног надметања бити мерена телесна температура,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Србије.</w:t>
      </w:r>
    </w:p>
    <w:p w14:paraId="2AF495D5" w14:textId="77777777" w:rsidR="005518C7" w:rsidRPr="001C2C4D" w:rsidRDefault="005518C7" w:rsidP="001C2C4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14:paraId="0424D85C" w14:textId="3CC289B1" w:rsidR="00A57379" w:rsidRPr="00317DBB" w:rsidRDefault="00582F77" w:rsidP="001C2C4D">
      <w:pPr>
        <w:jc w:val="both"/>
        <w:rPr>
          <w:rFonts w:ascii="Times New Roman" w:hAnsi="Times New Roman"/>
          <w:sz w:val="22"/>
          <w:szCs w:val="22"/>
          <w:lang w:val="sr-Cyrl-CS"/>
        </w:rPr>
      </w:pPr>
      <w:bookmarkStart w:id="7" w:name="_Hlk75347272"/>
      <w:r w:rsidRPr="006D76C3">
        <w:rPr>
          <w:rFonts w:ascii="Times New Roman" w:hAnsi="Times New Roman"/>
          <w:sz w:val="22"/>
          <w:szCs w:val="22"/>
          <w:lang w:val="sr-Latn-CS"/>
        </w:rPr>
        <w:t>O</w:t>
      </w:r>
      <w:r w:rsidRPr="001C2C4D">
        <w:rPr>
          <w:rFonts w:ascii="Times New Roman" w:hAnsi="Times New Roman"/>
          <w:sz w:val="22"/>
          <w:szCs w:val="22"/>
          <w:lang w:val="sr-Cyrl-CS"/>
        </w:rPr>
        <w:t>влашћено лице:</w:t>
      </w:r>
      <w:r w:rsidR="0047772B" w:rsidRPr="001C2C4D">
        <w:rPr>
          <w:rFonts w:ascii="Times New Roman" w:hAnsi="Times New Roman"/>
          <w:sz w:val="22"/>
          <w:szCs w:val="22"/>
          <w:lang w:val="ru-RU"/>
        </w:rPr>
        <w:t xml:space="preserve"> повереник Милорад Симовић</w:t>
      </w:r>
      <w:r w:rsidRPr="001C2C4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054E66" w:rsidRPr="001C2C4D">
        <w:rPr>
          <w:rFonts w:ascii="Times New Roman" w:hAnsi="Times New Roman"/>
          <w:sz w:val="22"/>
          <w:szCs w:val="22"/>
          <w:lang w:val="sr-Cyrl-CS"/>
        </w:rPr>
        <w:t xml:space="preserve">контакт телефон </w:t>
      </w:r>
      <w:r w:rsidR="00054E66" w:rsidRPr="001C2C4D">
        <w:rPr>
          <w:rFonts w:ascii="Times New Roman" w:hAnsi="Times New Roman"/>
          <w:b/>
          <w:sz w:val="22"/>
          <w:szCs w:val="22"/>
          <w:lang w:val="sr-Cyrl-CS"/>
        </w:rPr>
        <w:t>063/542</w:t>
      </w:r>
      <w:r w:rsidR="0047772B" w:rsidRPr="001C2C4D">
        <w:rPr>
          <w:rFonts w:ascii="Times New Roman" w:hAnsi="Times New Roman"/>
          <w:b/>
          <w:sz w:val="22"/>
          <w:szCs w:val="22"/>
          <w:lang w:val="sr-Cyrl-CS"/>
        </w:rPr>
        <w:t>-225</w:t>
      </w:r>
      <w:r w:rsidR="00317DBB">
        <w:rPr>
          <w:rFonts w:ascii="Times New Roman" w:hAnsi="Times New Roman"/>
          <w:b/>
          <w:sz w:val="22"/>
          <w:szCs w:val="22"/>
          <w:lang w:val="sr-Cyrl-CS"/>
        </w:rPr>
        <w:t>,</w:t>
      </w:r>
      <w:r w:rsidR="00B331F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B331F7" w:rsidRPr="00317DBB">
        <w:rPr>
          <w:rFonts w:ascii="Times New Roman" w:hAnsi="Times New Roman"/>
          <w:color w:val="000000"/>
          <w:sz w:val="22"/>
          <w:szCs w:val="22"/>
          <w:lang w:val="sr-Cyrl-CS"/>
        </w:rPr>
        <w:t>е-</w:t>
      </w:r>
      <w:r w:rsidR="00B331F7" w:rsidRPr="00317DBB">
        <w:rPr>
          <w:rFonts w:ascii="Times New Roman" w:hAnsi="Times New Roman"/>
          <w:color w:val="000000"/>
          <w:sz w:val="22"/>
          <w:szCs w:val="22"/>
          <w:lang w:val="sr-Latn-RS"/>
        </w:rPr>
        <w:t>mail:</w:t>
      </w:r>
      <w:r w:rsidR="00B331F7" w:rsidRPr="00317DBB">
        <w:rPr>
          <w:rFonts w:ascii="Times New Roman" w:hAnsi="Times New Roman"/>
          <w:color w:val="000000"/>
          <w:sz w:val="22"/>
          <w:szCs w:val="22"/>
          <w:lang w:val="sr-Cyrl-RS"/>
        </w:rPr>
        <w:t xml:space="preserve"> </w:t>
      </w:r>
      <w:hyperlink r:id="rId9" w:history="1">
        <w:r w:rsidR="00B331F7" w:rsidRPr="00317DBB">
          <w:rPr>
            <w:rStyle w:val="Hyperlink"/>
            <w:rFonts w:ascii="Times New Roman" w:hAnsi="Times New Roman"/>
            <w:sz w:val="22"/>
            <w:szCs w:val="22"/>
          </w:rPr>
          <w:t>24septembar@mts.rs</w:t>
        </w:r>
      </w:hyperlink>
      <w:r w:rsidRPr="00317DBB">
        <w:rPr>
          <w:rFonts w:ascii="Times New Roman" w:hAnsi="Times New Roman"/>
          <w:sz w:val="22"/>
          <w:szCs w:val="22"/>
          <w:lang w:val="sr-Cyrl-CS"/>
        </w:rPr>
        <w:t>.</w:t>
      </w:r>
      <w:bookmarkEnd w:id="7"/>
    </w:p>
    <w:sectPr w:rsidR="00A57379" w:rsidRPr="00317DBB" w:rsidSect="00317DBB">
      <w:pgSz w:w="11906" w:h="16838"/>
      <w:pgMar w:top="1135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FDC0" w14:textId="77777777" w:rsidR="00585940" w:rsidRDefault="00585940" w:rsidP="00024818">
      <w:r>
        <w:separator/>
      </w:r>
    </w:p>
  </w:endnote>
  <w:endnote w:type="continuationSeparator" w:id="0">
    <w:p w14:paraId="21D84A53" w14:textId="77777777" w:rsidR="00585940" w:rsidRDefault="00585940" w:rsidP="0002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B119" w14:textId="77777777" w:rsidR="00585940" w:rsidRDefault="00585940" w:rsidP="00024818">
      <w:r>
        <w:separator/>
      </w:r>
    </w:p>
  </w:footnote>
  <w:footnote w:type="continuationSeparator" w:id="0">
    <w:p w14:paraId="75369D8F" w14:textId="77777777" w:rsidR="00585940" w:rsidRDefault="00585940" w:rsidP="0002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0591E"/>
    <w:multiLevelType w:val="hybridMultilevel"/>
    <w:tmpl w:val="78446F46"/>
    <w:lvl w:ilvl="0" w:tplc="2A4E65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531E3"/>
    <w:multiLevelType w:val="hybridMultilevel"/>
    <w:tmpl w:val="21DC6B42"/>
    <w:lvl w:ilvl="0" w:tplc="076629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E197C"/>
    <w:multiLevelType w:val="hybridMultilevel"/>
    <w:tmpl w:val="CB2A81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7AE3"/>
    <w:multiLevelType w:val="hybridMultilevel"/>
    <w:tmpl w:val="04384B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4D00"/>
    <w:multiLevelType w:val="hybridMultilevel"/>
    <w:tmpl w:val="79E6D4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442C2">
      <w:start w:val="6"/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70D75"/>
    <w:multiLevelType w:val="hybridMultilevel"/>
    <w:tmpl w:val="CFA0BB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CD2"/>
    <w:multiLevelType w:val="hybridMultilevel"/>
    <w:tmpl w:val="2188AE02"/>
    <w:lvl w:ilvl="0" w:tplc="16E48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20A"/>
    <w:multiLevelType w:val="hybridMultilevel"/>
    <w:tmpl w:val="813A2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7DEB"/>
    <w:multiLevelType w:val="hybridMultilevel"/>
    <w:tmpl w:val="5B94AB3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2BBE5C67"/>
    <w:multiLevelType w:val="hybridMultilevel"/>
    <w:tmpl w:val="C5DE6B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667C5"/>
    <w:multiLevelType w:val="hybridMultilevel"/>
    <w:tmpl w:val="79D42B56"/>
    <w:lvl w:ilvl="0" w:tplc="2A4E65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254033"/>
    <w:multiLevelType w:val="hybridMultilevel"/>
    <w:tmpl w:val="1F1A7CD2"/>
    <w:lvl w:ilvl="0" w:tplc="905A6B7E">
      <w:start w:val="1"/>
      <w:numFmt w:val="decimal"/>
      <w:lvlText w:val="%1"/>
      <w:lvlJc w:val="left"/>
      <w:pPr>
        <w:ind w:left="1080" w:hanging="360"/>
      </w:pPr>
      <w:rPr>
        <w:rFonts w:hint="default"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4659BE"/>
    <w:multiLevelType w:val="hybridMultilevel"/>
    <w:tmpl w:val="2AD0EDA6"/>
    <w:lvl w:ilvl="0" w:tplc="30B4F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27F85"/>
    <w:multiLevelType w:val="hybridMultilevel"/>
    <w:tmpl w:val="4AAAADA2"/>
    <w:lvl w:ilvl="0" w:tplc="F0FEE46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F203C"/>
    <w:multiLevelType w:val="hybridMultilevel"/>
    <w:tmpl w:val="B4E2E9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2E0683"/>
    <w:multiLevelType w:val="hybridMultilevel"/>
    <w:tmpl w:val="F4482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7660D"/>
    <w:multiLevelType w:val="hybridMultilevel"/>
    <w:tmpl w:val="B82C09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73CDC"/>
    <w:multiLevelType w:val="hybridMultilevel"/>
    <w:tmpl w:val="0D304284"/>
    <w:lvl w:ilvl="0" w:tplc="3572B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E3E4C"/>
    <w:multiLevelType w:val="hybridMultilevel"/>
    <w:tmpl w:val="E282176A"/>
    <w:lvl w:ilvl="0" w:tplc="241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36B7B"/>
    <w:multiLevelType w:val="hybridMultilevel"/>
    <w:tmpl w:val="1FBCE1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47235"/>
    <w:multiLevelType w:val="hybridMultilevel"/>
    <w:tmpl w:val="E1B69AF2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53AA9"/>
    <w:multiLevelType w:val="hybridMultilevel"/>
    <w:tmpl w:val="6C903B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34F94"/>
    <w:multiLevelType w:val="hybridMultilevel"/>
    <w:tmpl w:val="717046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782107"/>
    <w:multiLevelType w:val="hybridMultilevel"/>
    <w:tmpl w:val="685CF3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A6E9B"/>
    <w:multiLevelType w:val="hybridMultilevel"/>
    <w:tmpl w:val="DABAC1FA"/>
    <w:lvl w:ilvl="0" w:tplc="02F242D2">
      <w:start w:val="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27DB4"/>
    <w:multiLevelType w:val="hybridMultilevel"/>
    <w:tmpl w:val="85D6E3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17DCB"/>
    <w:multiLevelType w:val="hybridMultilevel"/>
    <w:tmpl w:val="54EE8F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C5F86"/>
    <w:multiLevelType w:val="hybridMultilevel"/>
    <w:tmpl w:val="42E0E398"/>
    <w:lvl w:ilvl="0" w:tplc="E5F4756C">
      <w:start w:val="1"/>
      <w:numFmt w:val="bullet"/>
      <w:lvlText w:val="-"/>
      <w:lvlJc w:val="left"/>
      <w:pPr>
        <w:ind w:left="10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 w15:restartNumberingAfterBreak="0">
    <w:nsid w:val="5AA52DA6"/>
    <w:multiLevelType w:val="hybridMultilevel"/>
    <w:tmpl w:val="AC2460B6"/>
    <w:lvl w:ilvl="0" w:tplc="AA1EF0B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C10FA"/>
    <w:multiLevelType w:val="hybridMultilevel"/>
    <w:tmpl w:val="934AEC6E"/>
    <w:lvl w:ilvl="0" w:tplc="9618813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C612C"/>
    <w:multiLevelType w:val="hybridMultilevel"/>
    <w:tmpl w:val="6DCE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096C68"/>
    <w:multiLevelType w:val="hybridMultilevel"/>
    <w:tmpl w:val="650261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E338B"/>
    <w:multiLevelType w:val="hybridMultilevel"/>
    <w:tmpl w:val="39F8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81696"/>
    <w:multiLevelType w:val="hybridMultilevel"/>
    <w:tmpl w:val="5AD8A996"/>
    <w:lvl w:ilvl="0" w:tplc="3572B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52B80"/>
    <w:multiLevelType w:val="hybridMultilevel"/>
    <w:tmpl w:val="15B645F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383D07"/>
    <w:multiLevelType w:val="hybridMultilevel"/>
    <w:tmpl w:val="EBF4B1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742EF"/>
    <w:multiLevelType w:val="hybridMultilevel"/>
    <w:tmpl w:val="1004C0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31"/>
  </w:num>
  <w:num w:numId="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0"/>
  </w:num>
  <w:num w:numId="10">
    <w:abstractNumId w:val="2"/>
  </w:num>
  <w:num w:numId="11">
    <w:abstractNumId w:val="12"/>
  </w:num>
  <w:num w:numId="12">
    <w:abstractNumId w:val="24"/>
  </w:num>
  <w:num w:numId="13">
    <w:abstractNumId w:val="14"/>
  </w:num>
  <w:num w:numId="14">
    <w:abstractNumId w:val="7"/>
  </w:num>
  <w:num w:numId="15">
    <w:abstractNumId w:val="8"/>
  </w:num>
  <w:num w:numId="16">
    <w:abstractNumId w:val="26"/>
  </w:num>
  <w:num w:numId="17">
    <w:abstractNumId w:val="38"/>
  </w:num>
  <w:num w:numId="18">
    <w:abstractNumId w:val="27"/>
  </w:num>
  <w:num w:numId="19">
    <w:abstractNumId w:val="37"/>
  </w:num>
  <w:num w:numId="20">
    <w:abstractNumId w:val="22"/>
  </w:num>
  <w:num w:numId="21">
    <w:abstractNumId w:val="11"/>
  </w:num>
  <w:num w:numId="22">
    <w:abstractNumId w:val="4"/>
  </w:num>
  <w:num w:numId="23">
    <w:abstractNumId w:val="34"/>
  </w:num>
  <w:num w:numId="24">
    <w:abstractNumId w:val="6"/>
  </w:num>
  <w:num w:numId="25">
    <w:abstractNumId w:val="36"/>
  </w:num>
  <w:num w:numId="26">
    <w:abstractNumId w:val="19"/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0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3"/>
  </w:num>
  <w:num w:numId="34">
    <w:abstractNumId w:val="23"/>
  </w:num>
  <w:num w:numId="35">
    <w:abstractNumId w:val="30"/>
  </w:num>
  <w:num w:numId="36">
    <w:abstractNumId w:val="16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8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8"/>
  </w:num>
  <w:num w:numId="45">
    <w:abstractNumId w:val="5"/>
  </w:num>
  <w:num w:numId="46">
    <w:abstractNumId w:val="2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66"/>
    <w:rsid w:val="00002D2F"/>
    <w:rsid w:val="00002DD9"/>
    <w:rsid w:val="00002EBE"/>
    <w:rsid w:val="0000305A"/>
    <w:rsid w:val="00004433"/>
    <w:rsid w:val="00004A26"/>
    <w:rsid w:val="0000522A"/>
    <w:rsid w:val="00007190"/>
    <w:rsid w:val="000076B6"/>
    <w:rsid w:val="00007A03"/>
    <w:rsid w:val="00010246"/>
    <w:rsid w:val="00014290"/>
    <w:rsid w:val="00017FAC"/>
    <w:rsid w:val="000225D7"/>
    <w:rsid w:val="000239A4"/>
    <w:rsid w:val="00024818"/>
    <w:rsid w:val="00034276"/>
    <w:rsid w:val="00042582"/>
    <w:rsid w:val="000534A5"/>
    <w:rsid w:val="000539B8"/>
    <w:rsid w:val="00053C91"/>
    <w:rsid w:val="00053E38"/>
    <w:rsid w:val="00054E66"/>
    <w:rsid w:val="00056DEE"/>
    <w:rsid w:val="000570EC"/>
    <w:rsid w:val="0006098F"/>
    <w:rsid w:val="00064DE1"/>
    <w:rsid w:val="00066425"/>
    <w:rsid w:val="00066E4A"/>
    <w:rsid w:val="0007154A"/>
    <w:rsid w:val="00072756"/>
    <w:rsid w:val="0007332F"/>
    <w:rsid w:val="00074231"/>
    <w:rsid w:val="000813B9"/>
    <w:rsid w:val="00082E8A"/>
    <w:rsid w:val="00083E3D"/>
    <w:rsid w:val="000868A4"/>
    <w:rsid w:val="000944C4"/>
    <w:rsid w:val="000950F8"/>
    <w:rsid w:val="000A013E"/>
    <w:rsid w:val="000A0964"/>
    <w:rsid w:val="000A0F7A"/>
    <w:rsid w:val="000A24BF"/>
    <w:rsid w:val="000A2D92"/>
    <w:rsid w:val="000B296B"/>
    <w:rsid w:val="000B3159"/>
    <w:rsid w:val="000C1C17"/>
    <w:rsid w:val="000C30EC"/>
    <w:rsid w:val="000C33A3"/>
    <w:rsid w:val="000C5CC6"/>
    <w:rsid w:val="000C6ED8"/>
    <w:rsid w:val="000D0CDE"/>
    <w:rsid w:val="000D4F7D"/>
    <w:rsid w:val="000D5DDA"/>
    <w:rsid w:val="000D797F"/>
    <w:rsid w:val="000E0FB0"/>
    <w:rsid w:val="000E2A04"/>
    <w:rsid w:val="000E3D4E"/>
    <w:rsid w:val="000E518C"/>
    <w:rsid w:val="000F1958"/>
    <w:rsid w:val="000F1D18"/>
    <w:rsid w:val="000F2744"/>
    <w:rsid w:val="000F2C9D"/>
    <w:rsid w:val="000F310A"/>
    <w:rsid w:val="000F722F"/>
    <w:rsid w:val="001005AF"/>
    <w:rsid w:val="0010143E"/>
    <w:rsid w:val="001041A2"/>
    <w:rsid w:val="00104B58"/>
    <w:rsid w:val="001059BC"/>
    <w:rsid w:val="00113A49"/>
    <w:rsid w:val="00113D38"/>
    <w:rsid w:val="001167FC"/>
    <w:rsid w:val="00117E15"/>
    <w:rsid w:val="00121480"/>
    <w:rsid w:val="001230DE"/>
    <w:rsid w:val="00127DFB"/>
    <w:rsid w:val="00130C2B"/>
    <w:rsid w:val="00130EB7"/>
    <w:rsid w:val="0013270A"/>
    <w:rsid w:val="001329D1"/>
    <w:rsid w:val="00133DEC"/>
    <w:rsid w:val="00135CFD"/>
    <w:rsid w:val="00140F99"/>
    <w:rsid w:val="001444C7"/>
    <w:rsid w:val="0014455D"/>
    <w:rsid w:val="00146719"/>
    <w:rsid w:val="00155847"/>
    <w:rsid w:val="00157D03"/>
    <w:rsid w:val="001658A0"/>
    <w:rsid w:val="00167577"/>
    <w:rsid w:val="00167E03"/>
    <w:rsid w:val="00171202"/>
    <w:rsid w:val="001712C6"/>
    <w:rsid w:val="00173458"/>
    <w:rsid w:val="00175E86"/>
    <w:rsid w:val="0017620B"/>
    <w:rsid w:val="00181370"/>
    <w:rsid w:val="00181AA0"/>
    <w:rsid w:val="00183B13"/>
    <w:rsid w:val="00185685"/>
    <w:rsid w:val="00190C22"/>
    <w:rsid w:val="00190EDA"/>
    <w:rsid w:val="00194693"/>
    <w:rsid w:val="00194843"/>
    <w:rsid w:val="001969A9"/>
    <w:rsid w:val="00197848"/>
    <w:rsid w:val="001A29FB"/>
    <w:rsid w:val="001A3CFD"/>
    <w:rsid w:val="001A64CA"/>
    <w:rsid w:val="001B11E4"/>
    <w:rsid w:val="001B2ECE"/>
    <w:rsid w:val="001B687B"/>
    <w:rsid w:val="001B7AB4"/>
    <w:rsid w:val="001C1DC3"/>
    <w:rsid w:val="001C2C4D"/>
    <w:rsid w:val="001C32B1"/>
    <w:rsid w:val="001C332B"/>
    <w:rsid w:val="001C46DB"/>
    <w:rsid w:val="001C4F89"/>
    <w:rsid w:val="001C649E"/>
    <w:rsid w:val="001D200F"/>
    <w:rsid w:val="001D2A40"/>
    <w:rsid w:val="001D46F8"/>
    <w:rsid w:val="001E3E77"/>
    <w:rsid w:val="001E4A27"/>
    <w:rsid w:val="001F128E"/>
    <w:rsid w:val="001F2EB3"/>
    <w:rsid w:val="001F486C"/>
    <w:rsid w:val="001F7B6B"/>
    <w:rsid w:val="001F7F30"/>
    <w:rsid w:val="0020060B"/>
    <w:rsid w:val="00205911"/>
    <w:rsid w:val="002068B8"/>
    <w:rsid w:val="002068CA"/>
    <w:rsid w:val="00211C0E"/>
    <w:rsid w:val="00212A2D"/>
    <w:rsid w:val="002134D9"/>
    <w:rsid w:val="002154D5"/>
    <w:rsid w:val="00217969"/>
    <w:rsid w:val="00225606"/>
    <w:rsid w:val="0023137A"/>
    <w:rsid w:val="0023363E"/>
    <w:rsid w:val="00233A97"/>
    <w:rsid w:val="00233C5E"/>
    <w:rsid w:val="00244F78"/>
    <w:rsid w:val="002478E2"/>
    <w:rsid w:val="00253129"/>
    <w:rsid w:val="002537C4"/>
    <w:rsid w:val="00254409"/>
    <w:rsid w:val="0025471F"/>
    <w:rsid w:val="00256E1B"/>
    <w:rsid w:val="002623DC"/>
    <w:rsid w:val="00263F48"/>
    <w:rsid w:val="00265B4E"/>
    <w:rsid w:val="002668E6"/>
    <w:rsid w:val="002731A9"/>
    <w:rsid w:val="00273973"/>
    <w:rsid w:val="00280D11"/>
    <w:rsid w:val="0028102F"/>
    <w:rsid w:val="00281CED"/>
    <w:rsid w:val="00282B1A"/>
    <w:rsid w:val="002846D4"/>
    <w:rsid w:val="00286E15"/>
    <w:rsid w:val="00291846"/>
    <w:rsid w:val="002919C9"/>
    <w:rsid w:val="002927E6"/>
    <w:rsid w:val="00292C19"/>
    <w:rsid w:val="00293295"/>
    <w:rsid w:val="002935F5"/>
    <w:rsid w:val="002943D3"/>
    <w:rsid w:val="00295BF4"/>
    <w:rsid w:val="002A0132"/>
    <w:rsid w:val="002A5A03"/>
    <w:rsid w:val="002A7306"/>
    <w:rsid w:val="002B1A02"/>
    <w:rsid w:val="002B2B9C"/>
    <w:rsid w:val="002B3591"/>
    <w:rsid w:val="002B4561"/>
    <w:rsid w:val="002B7FAE"/>
    <w:rsid w:val="002C491C"/>
    <w:rsid w:val="002C54DE"/>
    <w:rsid w:val="002D15B1"/>
    <w:rsid w:val="002D3426"/>
    <w:rsid w:val="002D6115"/>
    <w:rsid w:val="002E0AA9"/>
    <w:rsid w:val="002E1DA7"/>
    <w:rsid w:val="002E4EE9"/>
    <w:rsid w:val="002E5CCC"/>
    <w:rsid w:val="002F5BEC"/>
    <w:rsid w:val="002F6185"/>
    <w:rsid w:val="00303E09"/>
    <w:rsid w:val="0030631B"/>
    <w:rsid w:val="003065DE"/>
    <w:rsid w:val="003107EA"/>
    <w:rsid w:val="0031131F"/>
    <w:rsid w:val="00312242"/>
    <w:rsid w:val="003123C1"/>
    <w:rsid w:val="00312515"/>
    <w:rsid w:val="003128C8"/>
    <w:rsid w:val="0031571B"/>
    <w:rsid w:val="00317DBB"/>
    <w:rsid w:val="00320AA5"/>
    <w:rsid w:val="003224A8"/>
    <w:rsid w:val="003239CD"/>
    <w:rsid w:val="00327549"/>
    <w:rsid w:val="00335F74"/>
    <w:rsid w:val="00336BBB"/>
    <w:rsid w:val="00342B2F"/>
    <w:rsid w:val="003446F7"/>
    <w:rsid w:val="00345977"/>
    <w:rsid w:val="003472B0"/>
    <w:rsid w:val="00357E64"/>
    <w:rsid w:val="00360872"/>
    <w:rsid w:val="003621A2"/>
    <w:rsid w:val="00362B44"/>
    <w:rsid w:val="00363D1E"/>
    <w:rsid w:val="00367678"/>
    <w:rsid w:val="00367E42"/>
    <w:rsid w:val="00370BC2"/>
    <w:rsid w:val="00375CF6"/>
    <w:rsid w:val="003769FE"/>
    <w:rsid w:val="00376A2E"/>
    <w:rsid w:val="00376F5E"/>
    <w:rsid w:val="00380B80"/>
    <w:rsid w:val="00381FC2"/>
    <w:rsid w:val="0038477A"/>
    <w:rsid w:val="00384FFE"/>
    <w:rsid w:val="00386707"/>
    <w:rsid w:val="00387D71"/>
    <w:rsid w:val="003933B0"/>
    <w:rsid w:val="00395123"/>
    <w:rsid w:val="003A02F1"/>
    <w:rsid w:val="003A3AE9"/>
    <w:rsid w:val="003A5021"/>
    <w:rsid w:val="003A62B6"/>
    <w:rsid w:val="003A720F"/>
    <w:rsid w:val="003B2AAF"/>
    <w:rsid w:val="003B433D"/>
    <w:rsid w:val="003C43CB"/>
    <w:rsid w:val="003C7471"/>
    <w:rsid w:val="003D0D6F"/>
    <w:rsid w:val="003D4B8D"/>
    <w:rsid w:val="003E1956"/>
    <w:rsid w:val="003E20F3"/>
    <w:rsid w:val="003E22A8"/>
    <w:rsid w:val="003E258E"/>
    <w:rsid w:val="003E4931"/>
    <w:rsid w:val="003E577A"/>
    <w:rsid w:val="003E73E3"/>
    <w:rsid w:val="003F02A0"/>
    <w:rsid w:val="003F09B2"/>
    <w:rsid w:val="003F11B5"/>
    <w:rsid w:val="003F28A8"/>
    <w:rsid w:val="003F4389"/>
    <w:rsid w:val="003F614E"/>
    <w:rsid w:val="003F6A09"/>
    <w:rsid w:val="003F6CD4"/>
    <w:rsid w:val="004015EF"/>
    <w:rsid w:val="0040339A"/>
    <w:rsid w:val="00405E34"/>
    <w:rsid w:val="004102A0"/>
    <w:rsid w:val="00411BCE"/>
    <w:rsid w:val="0041334B"/>
    <w:rsid w:val="004146E3"/>
    <w:rsid w:val="00417EC2"/>
    <w:rsid w:val="0042624A"/>
    <w:rsid w:val="00426B76"/>
    <w:rsid w:val="00427F2C"/>
    <w:rsid w:val="00430AE1"/>
    <w:rsid w:val="004325C4"/>
    <w:rsid w:val="00432EF7"/>
    <w:rsid w:val="00440215"/>
    <w:rsid w:val="0045013E"/>
    <w:rsid w:val="0045252C"/>
    <w:rsid w:val="004549BC"/>
    <w:rsid w:val="004565CF"/>
    <w:rsid w:val="00457F4E"/>
    <w:rsid w:val="00466CB0"/>
    <w:rsid w:val="0047158A"/>
    <w:rsid w:val="00471B60"/>
    <w:rsid w:val="0047243F"/>
    <w:rsid w:val="0047772B"/>
    <w:rsid w:val="00477C62"/>
    <w:rsid w:val="004808D9"/>
    <w:rsid w:val="004808FB"/>
    <w:rsid w:val="00484828"/>
    <w:rsid w:val="004849AA"/>
    <w:rsid w:val="0048765C"/>
    <w:rsid w:val="0049135F"/>
    <w:rsid w:val="00492F3F"/>
    <w:rsid w:val="004979EA"/>
    <w:rsid w:val="004A005B"/>
    <w:rsid w:val="004A079C"/>
    <w:rsid w:val="004A08B5"/>
    <w:rsid w:val="004A0E54"/>
    <w:rsid w:val="004A1B61"/>
    <w:rsid w:val="004A5C9F"/>
    <w:rsid w:val="004A6AF8"/>
    <w:rsid w:val="004B0018"/>
    <w:rsid w:val="004B1E5E"/>
    <w:rsid w:val="004B49E3"/>
    <w:rsid w:val="004C4308"/>
    <w:rsid w:val="004C4E2D"/>
    <w:rsid w:val="004C549B"/>
    <w:rsid w:val="004C6B61"/>
    <w:rsid w:val="004C7496"/>
    <w:rsid w:val="004D16A0"/>
    <w:rsid w:val="004D24AD"/>
    <w:rsid w:val="004D2706"/>
    <w:rsid w:val="004D40E8"/>
    <w:rsid w:val="004D4906"/>
    <w:rsid w:val="004D695F"/>
    <w:rsid w:val="004D6F46"/>
    <w:rsid w:val="004E1275"/>
    <w:rsid w:val="004E12E8"/>
    <w:rsid w:val="004E2742"/>
    <w:rsid w:val="004E3049"/>
    <w:rsid w:val="004E35F5"/>
    <w:rsid w:val="004E50E9"/>
    <w:rsid w:val="004E7172"/>
    <w:rsid w:val="004E7F30"/>
    <w:rsid w:val="004F0560"/>
    <w:rsid w:val="004F5680"/>
    <w:rsid w:val="004F6D00"/>
    <w:rsid w:val="00501ED6"/>
    <w:rsid w:val="00502003"/>
    <w:rsid w:val="00502861"/>
    <w:rsid w:val="005037D7"/>
    <w:rsid w:val="00503E16"/>
    <w:rsid w:val="00505B26"/>
    <w:rsid w:val="00505BD2"/>
    <w:rsid w:val="00511C42"/>
    <w:rsid w:val="005144E2"/>
    <w:rsid w:val="00514BFD"/>
    <w:rsid w:val="00523020"/>
    <w:rsid w:val="00524B2B"/>
    <w:rsid w:val="00526722"/>
    <w:rsid w:val="005275E6"/>
    <w:rsid w:val="005276F6"/>
    <w:rsid w:val="00527EB2"/>
    <w:rsid w:val="005316DA"/>
    <w:rsid w:val="00533479"/>
    <w:rsid w:val="00534468"/>
    <w:rsid w:val="005400EE"/>
    <w:rsid w:val="0054299B"/>
    <w:rsid w:val="005518C7"/>
    <w:rsid w:val="0055250F"/>
    <w:rsid w:val="00554B39"/>
    <w:rsid w:val="00560761"/>
    <w:rsid w:val="0056488F"/>
    <w:rsid w:val="005675AE"/>
    <w:rsid w:val="00567EFF"/>
    <w:rsid w:val="005777FE"/>
    <w:rsid w:val="00582F77"/>
    <w:rsid w:val="005834E4"/>
    <w:rsid w:val="00583961"/>
    <w:rsid w:val="00585940"/>
    <w:rsid w:val="005860CD"/>
    <w:rsid w:val="00586408"/>
    <w:rsid w:val="005873AC"/>
    <w:rsid w:val="00587931"/>
    <w:rsid w:val="00592E42"/>
    <w:rsid w:val="005946F4"/>
    <w:rsid w:val="00597559"/>
    <w:rsid w:val="005A4DAA"/>
    <w:rsid w:val="005A6840"/>
    <w:rsid w:val="005A6DB3"/>
    <w:rsid w:val="005A730F"/>
    <w:rsid w:val="005C0AA0"/>
    <w:rsid w:val="005C2083"/>
    <w:rsid w:val="005C22DA"/>
    <w:rsid w:val="005C5A83"/>
    <w:rsid w:val="005D51EC"/>
    <w:rsid w:val="005D559C"/>
    <w:rsid w:val="005D5F5B"/>
    <w:rsid w:val="005E12B8"/>
    <w:rsid w:val="005F0918"/>
    <w:rsid w:val="006009AA"/>
    <w:rsid w:val="00603A35"/>
    <w:rsid w:val="00603CA8"/>
    <w:rsid w:val="00606D49"/>
    <w:rsid w:val="00607751"/>
    <w:rsid w:val="00613CFA"/>
    <w:rsid w:val="00624182"/>
    <w:rsid w:val="00625B08"/>
    <w:rsid w:val="00626086"/>
    <w:rsid w:val="006265F3"/>
    <w:rsid w:val="006278D2"/>
    <w:rsid w:val="0063666A"/>
    <w:rsid w:val="00641010"/>
    <w:rsid w:val="00651204"/>
    <w:rsid w:val="00651564"/>
    <w:rsid w:val="00652CCB"/>
    <w:rsid w:val="00652E85"/>
    <w:rsid w:val="0065347C"/>
    <w:rsid w:val="006627A4"/>
    <w:rsid w:val="00672241"/>
    <w:rsid w:val="0067768C"/>
    <w:rsid w:val="00677C81"/>
    <w:rsid w:val="00680A8D"/>
    <w:rsid w:val="00680D9D"/>
    <w:rsid w:val="00681C08"/>
    <w:rsid w:val="006822B1"/>
    <w:rsid w:val="006862B9"/>
    <w:rsid w:val="006928F2"/>
    <w:rsid w:val="00694A4C"/>
    <w:rsid w:val="006970B9"/>
    <w:rsid w:val="006975C9"/>
    <w:rsid w:val="006A5B3E"/>
    <w:rsid w:val="006A711E"/>
    <w:rsid w:val="006B5BBE"/>
    <w:rsid w:val="006B656E"/>
    <w:rsid w:val="006B65A8"/>
    <w:rsid w:val="006C17AF"/>
    <w:rsid w:val="006C4E2B"/>
    <w:rsid w:val="006C69A9"/>
    <w:rsid w:val="006C6FCC"/>
    <w:rsid w:val="006D1F00"/>
    <w:rsid w:val="006D2073"/>
    <w:rsid w:val="006D4CC3"/>
    <w:rsid w:val="006D5787"/>
    <w:rsid w:val="006D65CC"/>
    <w:rsid w:val="006D66D8"/>
    <w:rsid w:val="006D6BB9"/>
    <w:rsid w:val="006D76C3"/>
    <w:rsid w:val="006E0152"/>
    <w:rsid w:val="006E72A8"/>
    <w:rsid w:val="006F2D48"/>
    <w:rsid w:val="006F3F7B"/>
    <w:rsid w:val="006F52E9"/>
    <w:rsid w:val="006F5AA8"/>
    <w:rsid w:val="006F6F44"/>
    <w:rsid w:val="006F79FC"/>
    <w:rsid w:val="00701331"/>
    <w:rsid w:val="00702359"/>
    <w:rsid w:val="00702D27"/>
    <w:rsid w:val="007127EA"/>
    <w:rsid w:val="00712A22"/>
    <w:rsid w:val="0071480A"/>
    <w:rsid w:val="007152F3"/>
    <w:rsid w:val="007165F1"/>
    <w:rsid w:val="00717135"/>
    <w:rsid w:val="007201AC"/>
    <w:rsid w:val="00721434"/>
    <w:rsid w:val="007237D2"/>
    <w:rsid w:val="00726145"/>
    <w:rsid w:val="00726461"/>
    <w:rsid w:val="00735044"/>
    <w:rsid w:val="007357F3"/>
    <w:rsid w:val="00737861"/>
    <w:rsid w:val="00750AF8"/>
    <w:rsid w:val="0075194D"/>
    <w:rsid w:val="0075264D"/>
    <w:rsid w:val="00753ECB"/>
    <w:rsid w:val="00755DBA"/>
    <w:rsid w:val="00756F1B"/>
    <w:rsid w:val="00756F7D"/>
    <w:rsid w:val="0076019E"/>
    <w:rsid w:val="00765DE3"/>
    <w:rsid w:val="00767EE5"/>
    <w:rsid w:val="0077538C"/>
    <w:rsid w:val="00776721"/>
    <w:rsid w:val="007770E3"/>
    <w:rsid w:val="00780A66"/>
    <w:rsid w:val="00782767"/>
    <w:rsid w:val="007851A9"/>
    <w:rsid w:val="007853FF"/>
    <w:rsid w:val="00785962"/>
    <w:rsid w:val="007860A8"/>
    <w:rsid w:val="00786A61"/>
    <w:rsid w:val="00792D2B"/>
    <w:rsid w:val="007A2059"/>
    <w:rsid w:val="007A33F2"/>
    <w:rsid w:val="007A4B1D"/>
    <w:rsid w:val="007A547E"/>
    <w:rsid w:val="007A5764"/>
    <w:rsid w:val="007A694D"/>
    <w:rsid w:val="007B040C"/>
    <w:rsid w:val="007B0B61"/>
    <w:rsid w:val="007B1C51"/>
    <w:rsid w:val="007B2E1F"/>
    <w:rsid w:val="007B39A7"/>
    <w:rsid w:val="007B3DAF"/>
    <w:rsid w:val="007B7367"/>
    <w:rsid w:val="007C0FA9"/>
    <w:rsid w:val="007C2D7A"/>
    <w:rsid w:val="007C78C8"/>
    <w:rsid w:val="007D3351"/>
    <w:rsid w:val="007D4C6F"/>
    <w:rsid w:val="007E1AA0"/>
    <w:rsid w:val="007E675D"/>
    <w:rsid w:val="007E715C"/>
    <w:rsid w:val="007F106A"/>
    <w:rsid w:val="007F3A90"/>
    <w:rsid w:val="007F4122"/>
    <w:rsid w:val="007F5091"/>
    <w:rsid w:val="007F5FFA"/>
    <w:rsid w:val="007F7A85"/>
    <w:rsid w:val="007F7F0F"/>
    <w:rsid w:val="00800D50"/>
    <w:rsid w:val="00803A2F"/>
    <w:rsid w:val="0081026D"/>
    <w:rsid w:val="0081213E"/>
    <w:rsid w:val="00812F1E"/>
    <w:rsid w:val="00814101"/>
    <w:rsid w:val="00820F35"/>
    <w:rsid w:val="00827954"/>
    <w:rsid w:val="008332BE"/>
    <w:rsid w:val="0083370B"/>
    <w:rsid w:val="00837738"/>
    <w:rsid w:val="00841D10"/>
    <w:rsid w:val="00842108"/>
    <w:rsid w:val="00842D3E"/>
    <w:rsid w:val="008430F1"/>
    <w:rsid w:val="00851067"/>
    <w:rsid w:val="008538FF"/>
    <w:rsid w:val="008564F4"/>
    <w:rsid w:val="00871436"/>
    <w:rsid w:val="008719E2"/>
    <w:rsid w:val="00871FCF"/>
    <w:rsid w:val="00873A1A"/>
    <w:rsid w:val="00875A36"/>
    <w:rsid w:val="008778B9"/>
    <w:rsid w:val="008812E3"/>
    <w:rsid w:val="00883B59"/>
    <w:rsid w:val="00883DD4"/>
    <w:rsid w:val="00890370"/>
    <w:rsid w:val="008910F8"/>
    <w:rsid w:val="00891B0A"/>
    <w:rsid w:val="008A55D2"/>
    <w:rsid w:val="008B014D"/>
    <w:rsid w:val="008B04C9"/>
    <w:rsid w:val="008B2EE7"/>
    <w:rsid w:val="008B3595"/>
    <w:rsid w:val="008B4B9C"/>
    <w:rsid w:val="008B65D7"/>
    <w:rsid w:val="008C1DBB"/>
    <w:rsid w:val="008C6C96"/>
    <w:rsid w:val="008C7F54"/>
    <w:rsid w:val="008D338A"/>
    <w:rsid w:val="008D623E"/>
    <w:rsid w:val="008F0F84"/>
    <w:rsid w:val="008F23CF"/>
    <w:rsid w:val="008F2705"/>
    <w:rsid w:val="008F2FA8"/>
    <w:rsid w:val="008F59AA"/>
    <w:rsid w:val="008F71AD"/>
    <w:rsid w:val="00900D4B"/>
    <w:rsid w:val="00904FB9"/>
    <w:rsid w:val="009050F9"/>
    <w:rsid w:val="00906950"/>
    <w:rsid w:val="00906A61"/>
    <w:rsid w:val="009114B7"/>
    <w:rsid w:val="00913CDD"/>
    <w:rsid w:val="00915C97"/>
    <w:rsid w:val="009163AE"/>
    <w:rsid w:val="0092001B"/>
    <w:rsid w:val="00920571"/>
    <w:rsid w:val="00920926"/>
    <w:rsid w:val="009232CA"/>
    <w:rsid w:val="00926695"/>
    <w:rsid w:val="00926F8F"/>
    <w:rsid w:val="00930BE3"/>
    <w:rsid w:val="009312C9"/>
    <w:rsid w:val="00943B66"/>
    <w:rsid w:val="009461D7"/>
    <w:rsid w:val="009516E0"/>
    <w:rsid w:val="00951714"/>
    <w:rsid w:val="00951B0A"/>
    <w:rsid w:val="0095257C"/>
    <w:rsid w:val="0095449E"/>
    <w:rsid w:val="0095498D"/>
    <w:rsid w:val="00954EFB"/>
    <w:rsid w:val="00960E82"/>
    <w:rsid w:val="009618BE"/>
    <w:rsid w:val="00963744"/>
    <w:rsid w:val="009649A9"/>
    <w:rsid w:val="00965598"/>
    <w:rsid w:val="0096615A"/>
    <w:rsid w:val="00970899"/>
    <w:rsid w:val="0097343E"/>
    <w:rsid w:val="00973632"/>
    <w:rsid w:val="009761E2"/>
    <w:rsid w:val="00981652"/>
    <w:rsid w:val="009829D5"/>
    <w:rsid w:val="00983239"/>
    <w:rsid w:val="00993BEE"/>
    <w:rsid w:val="00997132"/>
    <w:rsid w:val="009A1C4A"/>
    <w:rsid w:val="009A31B9"/>
    <w:rsid w:val="009A6A62"/>
    <w:rsid w:val="009A7C1A"/>
    <w:rsid w:val="009B0A59"/>
    <w:rsid w:val="009B27E6"/>
    <w:rsid w:val="009B3CCB"/>
    <w:rsid w:val="009C0641"/>
    <w:rsid w:val="009C324B"/>
    <w:rsid w:val="009C3C4D"/>
    <w:rsid w:val="009C3C87"/>
    <w:rsid w:val="009C41BE"/>
    <w:rsid w:val="009C6C82"/>
    <w:rsid w:val="009C6F47"/>
    <w:rsid w:val="009D0964"/>
    <w:rsid w:val="009D529C"/>
    <w:rsid w:val="009D5DC4"/>
    <w:rsid w:val="009E3928"/>
    <w:rsid w:val="009E3E1D"/>
    <w:rsid w:val="009E4523"/>
    <w:rsid w:val="009F0152"/>
    <w:rsid w:val="009F2951"/>
    <w:rsid w:val="009F5D9F"/>
    <w:rsid w:val="009F7218"/>
    <w:rsid w:val="00A01767"/>
    <w:rsid w:val="00A02834"/>
    <w:rsid w:val="00A02FC6"/>
    <w:rsid w:val="00A03AA6"/>
    <w:rsid w:val="00A04A0A"/>
    <w:rsid w:val="00A11F53"/>
    <w:rsid w:val="00A15073"/>
    <w:rsid w:val="00A22C20"/>
    <w:rsid w:val="00A235B4"/>
    <w:rsid w:val="00A236A7"/>
    <w:rsid w:val="00A26259"/>
    <w:rsid w:val="00A26E52"/>
    <w:rsid w:val="00A322C7"/>
    <w:rsid w:val="00A322D8"/>
    <w:rsid w:val="00A330C8"/>
    <w:rsid w:val="00A37161"/>
    <w:rsid w:val="00A4283B"/>
    <w:rsid w:val="00A42D73"/>
    <w:rsid w:val="00A44A66"/>
    <w:rsid w:val="00A476A2"/>
    <w:rsid w:val="00A50690"/>
    <w:rsid w:val="00A5205C"/>
    <w:rsid w:val="00A52E39"/>
    <w:rsid w:val="00A53EDB"/>
    <w:rsid w:val="00A55336"/>
    <w:rsid w:val="00A57379"/>
    <w:rsid w:val="00A57F73"/>
    <w:rsid w:val="00A61CB2"/>
    <w:rsid w:val="00A626C9"/>
    <w:rsid w:val="00A63409"/>
    <w:rsid w:val="00A63F6F"/>
    <w:rsid w:val="00A6585D"/>
    <w:rsid w:val="00A6667E"/>
    <w:rsid w:val="00A707B7"/>
    <w:rsid w:val="00A727A2"/>
    <w:rsid w:val="00A730F7"/>
    <w:rsid w:val="00A733D0"/>
    <w:rsid w:val="00A80C4F"/>
    <w:rsid w:val="00A83C60"/>
    <w:rsid w:val="00A85375"/>
    <w:rsid w:val="00A85838"/>
    <w:rsid w:val="00A86B14"/>
    <w:rsid w:val="00A960C1"/>
    <w:rsid w:val="00AA0D0D"/>
    <w:rsid w:val="00AA2ACB"/>
    <w:rsid w:val="00AA3333"/>
    <w:rsid w:val="00AA3353"/>
    <w:rsid w:val="00AA6EE0"/>
    <w:rsid w:val="00AB0151"/>
    <w:rsid w:val="00AB1191"/>
    <w:rsid w:val="00AB41B2"/>
    <w:rsid w:val="00AB522E"/>
    <w:rsid w:val="00AB5340"/>
    <w:rsid w:val="00AB5C83"/>
    <w:rsid w:val="00AB67CB"/>
    <w:rsid w:val="00AC0F86"/>
    <w:rsid w:val="00AD11E4"/>
    <w:rsid w:val="00AD17EF"/>
    <w:rsid w:val="00AD3F27"/>
    <w:rsid w:val="00AD4275"/>
    <w:rsid w:val="00AE0204"/>
    <w:rsid w:val="00AE4EC5"/>
    <w:rsid w:val="00AE6630"/>
    <w:rsid w:val="00AF0377"/>
    <w:rsid w:val="00AF7C71"/>
    <w:rsid w:val="00B03390"/>
    <w:rsid w:val="00B1401F"/>
    <w:rsid w:val="00B15A9D"/>
    <w:rsid w:val="00B17056"/>
    <w:rsid w:val="00B1713B"/>
    <w:rsid w:val="00B24E7F"/>
    <w:rsid w:val="00B25BB2"/>
    <w:rsid w:val="00B27DA8"/>
    <w:rsid w:val="00B30B03"/>
    <w:rsid w:val="00B31E19"/>
    <w:rsid w:val="00B331F7"/>
    <w:rsid w:val="00B34FA3"/>
    <w:rsid w:val="00B36D61"/>
    <w:rsid w:val="00B3780D"/>
    <w:rsid w:val="00B40756"/>
    <w:rsid w:val="00B44D39"/>
    <w:rsid w:val="00B46FDC"/>
    <w:rsid w:val="00B474CD"/>
    <w:rsid w:val="00B502DE"/>
    <w:rsid w:val="00B56B9B"/>
    <w:rsid w:val="00B57293"/>
    <w:rsid w:val="00B60158"/>
    <w:rsid w:val="00B635E3"/>
    <w:rsid w:val="00B63907"/>
    <w:rsid w:val="00B64CBF"/>
    <w:rsid w:val="00B658B1"/>
    <w:rsid w:val="00B65951"/>
    <w:rsid w:val="00B716C5"/>
    <w:rsid w:val="00B74D73"/>
    <w:rsid w:val="00B85480"/>
    <w:rsid w:val="00B85C3D"/>
    <w:rsid w:val="00B91CF6"/>
    <w:rsid w:val="00B92DA4"/>
    <w:rsid w:val="00B9504D"/>
    <w:rsid w:val="00BA4785"/>
    <w:rsid w:val="00BB091C"/>
    <w:rsid w:val="00BB09C8"/>
    <w:rsid w:val="00BC1EDC"/>
    <w:rsid w:val="00BC2328"/>
    <w:rsid w:val="00BC480C"/>
    <w:rsid w:val="00BC4A24"/>
    <w:rsid w:val="00BC60A8"/>
    <w:rsid w:val="00BC77D1"/>
    <w:rsid w:val="00BD0A15"/>
    <w:rsid w:val="00BD5319"/>
    <w:rsid w:val="00BD7759"/>
    <w:rsid w:val="00BE3B6B"/>
    <w:rsid w:val="00BF1EBA"/>
    <w:rsid w:val="00BF337B"/>
    <w:rsid w:val="00C013CA"/>
    <w:rsid w:val="00C0704F"/>
    <w:rsid w:val="00C118FF"/>
    <w:rsid w:val="00C1453B"/>
    <w:rsid w:val="00C15CA7"/>
    <w:rsid w:val="00C17734"/>
    <w:rsid w:val="00C20ADB"/>
    <w:rsid w:val="00C239D7"/>
    <w:rsid w:val="00C24E95"/>
    <w:rsid w:val="00C27E48"/>
    <w:rsid w:val="00C300EE"/>
    <w:rsid w:val="00C331F9"/>
    <w:rsid w:val="00C3417B"/>
    <w:rsid w:val="00C35022"/>
    <w:rsid w:val="00C36407"/>
    <w:rsid w:val="00C42097"/>
    <w:rsid w:val="00C4491F"/>
    <w:rsid w:val="00C45687"/>
    <w:rsid w:val="00C464FF"/>
    <w:rsid w:val="00C46DAC"/>
    <w:rsid w:val="00C50E0A"/>
    <w:rsid w:val="00C55984"/>
    <w:rsid w:val="00C55D8A"/>
    <w:rsid w:val="00C63589"/>
    <w:rsid w:val="00C658EB"/>
    <w:rsid w:val="00C66632"/>
    <w:rsid w:val="00C67CD5"/>
    <w:rsid w:val="00C70E45"/>
    <w:rsid w:val="00C732CE"/>
    <w:rsid w:val="00C74826"/>
    <w:rsid w:val="00C76EF3"/>
    <w:rsid w:val="00C77CD3"/>
    <w:rsid w:val="00C80CA0"/>
    <w:rsid w:val="00C85749"/>
    <w:rsid w:val="00C857FD"/>
    <w:rsid w:val="00C85984"/>
    <w:rsid w:val="00C90C85"/>
    <w:rsid w:val="00C9164B"/>
    <w:rsid w:val="00C92A1D"/>
    <w:rsid w:val="00C93805"/>
    <w:rsid w:val="00C96B47"/>
    <w:rsid w:val="00CA3976"/>
    <w:rsid w:val="00CB261F"/>
    <w:rsid w:val="00CB54E4"/>
    <w:rsid w:val="00CB5BF9"/>
    <w:rsid w:val="00CB6682"/>
    <w:rsid w:val="00CC15F2"/>
    <w:rsid w:val="00CC33E3"/>
    <w:rsid w:val="00CC413D"/>
    <w:rsid w:val="00CC58FB"/>
    <w:rsid w:val="00CC7927"/>
    <w:rsid w:val="00CD0AD3"/>
    <w:rsid w:val="00CD6EA2"/>
    <w:rsid w:val="00CE0183"/>
    <w:rsid w:val="00CE2739"/>
    <w:rsid w:val="00CE4B45"/>
    <w:rsid w:val="00CE54D7"/>
    <w:rsid w:val="00CE733B"/>
    <w:rsid w:val="00CE73F1"/>
    <w:rsid w:val="00CF04C1"/>
    <w:rsid w:val="00CF2D69"/>
    <w:rsid w:val="00CF508E"/>
    <w:rsid w:val="00CF73C1"/>
    <w:rsid w:val="00D024FE"/>
    <w:rsid w:val="00D04074"/>
    <w:rsid w:val="00D049AE"/>
    <w:rsid w:val="00D07017"/>
    <w:rsid w:val="00D1256D"/>
    <w:rsid w:val="00D13336"/>
    <w:rsid w:val="00D13FD6"/>
    <w:rsid w:val="00D152CD"/>
    <w:rsid w:val="00D16869"/>
    <w:rsid w:val="00D23D48"/>
    <w:rsid w:val="00D26529"/>
    <w:rsid w:val="00D26AEA"/>
    <w:rsid w:val="00D26AFF"/>
    <w:rsid w:val="00D30DF8"/>
    <w:rsid w:val="00D32238"/>
    <w:rsid w:val="00D33612"/>
    <w:rsid w:val="00D3543D"/>
    <w:rsid w:val="00D366F4"/>
    <w:rsid w:val="00D37033"/>
    <w:rsid w:val="00D42777"/>
    <w:rsid w:val="00D440C7"/>
    <w:rsid w:val="00D459E0"/>
    <w:rsid w:val="00D4707D"/>
    <w:rsid w:val="00D50551"/>
    <w:rsid w:val="00D537FA"/>
    <w:rsid w:val="00D544A9"/>
    <w:rsid w:val="00D55A31"/>
    <w:rsid w:val="00D56718"/>
    <w:rsid w:val="00D63966"/>
    <w:rsid w:val="00D64556"/>
    <w:rsid w:val="00D707B1"/>
    <w:rsid w:val="00D71502"/>
    <w:rsid w:val="00D7374C"/>
    <w:rsid w:val="00D82492"/>
    <w:rsid w:val="00D83AD0"/>
    <w:rsid w:val="00D85F5A"/>
    <w:rsid w:val="00D91711"/>
    <w:rsid w:val="00D92261"/>
    <w:rsid w:val="00D95AA9"/>
    <w:rsid w:val="00D96478"/>
    <w:rsid w:val="00DA03E1"/>
    <w:rsid w:val="00DA21D4"/>
    <w:rsid w:val="00DA461F"/>
    <w:rsid w:val="00DB1A4F"/>
    <w:rsid w:val="00DB5476"/>
    <w:rsid w:val="00DB5610"/>
    <w:rsid w:val="00DD1265"/>
    <w:rsid w:val="00DD58DB"/>
    <w:rsid w:val="00DE2B3D"/>
    <w:rsid w:val="00DE7977"/>
    <w:rsid w:val="00DE7D0A"/>
    <w:rsid w:val="00DF2C8A"/>
    <w:rsid w:val="00DF7B37"/>
    <w:rsid w:val="00E0384F"/>
    <w:rsid w:val="00E03B88"/>
    <w:rsid w:val="00E07762"/>
    <w:rsid w:val="00E16253"/>
    <w:rsid w:val="00E16539"/>
    <w:rsid w:val="00E204F9"/>
    <w:rsid w:val="00E2132F"/>
    <w:rsid w:val="00E22884"/>
    <w:rsid w:val="00E22D1E"/>
    <w:rsid w:val="00E23DBA"/>
    <w:rsid w:val="00E24D60"/>
    <w:rsid w:val="00E253CA"/>
    <w:rsid w:val="00E26649"/>
    <w:rsid w:val="00E26E18"/>
    <w:rsid w:val="00E31CFB"/>
    <w:rsid w:val="00E32A73"/>
    <w:rsid w:val="00E33DCC"/>
    <w:rsid w:val="00E35FFE"/>
    <w:rsid w:val="00E367EC"/>
    <w:rsid w:val="00E4634A"/>
    <w:rsid w:val="00E463E3"/>
    <w:rsid w:val="00E5194D"/>
    <w:rsid w:val="00E560C9"/>
    <w:rsid w:val="00E602B6"/>
    <w:rsid w:val="00E60F3F"/>
    <w:rsid w:val="00E617E5"/>
    <w:rsid w:val="00E62124"/>
    <w:rsid w:val="00E63942"/>
    <w:rsid w:val="00E67E08"/>
    <w:rsid w:val="00E71960"/>
    <w:rsid w:val="00E726BE"/>
    <w:rsid w:val="00E73EBA"/>
    <w:rsid w:val="00E75138"/>
    <w:rsid w:val="00E75685"/>
    <w:rsid w:val="00E75A10"/>
    <w:rsid w:val="00E7779D"/>
    <w:rsid w:val="00E82FA4"/>
    <w:rsid w:val="00E87703"/>
    <w:rsid w:val="00E87E83"/>
    <w:rsid w:val="00E9098C"/>
    <w:rsid w:val="00E91523"/>
    <w:rsid w:val="00E932DA"/>
    <w:rsid w:val="00EA12C2"/>
    <w:rsid w:val="00EA1CDA"/>
    <w:rsid w:val="00EA5057"/>
    <w:rsid w:val="00EA6730"/>
    <w:rsid w:val="00EB1DB0"/>
    <w:rsid w:val="00EB5220"/>
    <w:rsid w:val="00EB5A08"/>
    <w:rsid w:val="00EB7020"/>
    <w:rsid w:val="00EC0021"/>
    <w:rsid w:val="00EC289D"/>
    <w:rsid w:val="00EC59EA"/>
    <w:rsid w:val="00EC5A57"/>
    <w:rsid w:val="00EC683E"/>
    <w:rsid w:val="00ED1CC6"/>
    <w:rsid w:val="00ED1EDF"/>
    <w:rsid w:val="00EE02DA"/>
    <w:rsid w:val="00EE0315"/>
    <w:rsid w:val="00EE3D4E"/>
    <w:rsid w:val="00EE5F79"/>
    <w:rsid w:val="00EE721E"/>
    <w:rsid w:val="00EF1197"/>
    <w:rsid w:val="00EF2D4C"/>
    <w:rsid w:val="00EF6E5A"/>
    <w:rsid w:val="00F113EC"/>
    <w:rsid w:val="00F14161"/>
    <w:rsid w:val="00F158A5"/>
    <w:rsid w:val="00F17245"/>
    <w:rsid w:val="00F318FA"/>
    <w:rsid w:val="00F33B92"/>
    <w:rsid w:val="00F425BB"/>
    <w:rsid w:val="00F45366"/>
    <w:rsid w:val="00F50B6E"/>
    <w:rsid w:val="00F5102C"/>
    <w:rsid w:val="00F512BD"/>
    <w:rsid w:val="00F51933"/>
    <w:rsid w:val="00F5515A"/>
    <w:rsid w:val="00F557B7"/>
    <w:rsid w:val="00F60756"/>
    <w:rsid w:val="00F628EC"/>
    <w:rsid w:val="00F633F6"/>
    <w:rsid w:val="00F6341E"/>
    <w:rsid w:val="00F650B2"/>
    <w:rsid w:val="00F653ED"/>
    <w:rsid w:val="00F665C4"/>
    <w:rsid w:val="00F74FE1"/>
    <w:rsid w:val="00F7685B"/>
    <w:rsid w:val="00F80B4C"/>
    <w:rsid w:val="00F8391A"/>
    <w:rsid w:val="00F839F9"/>
    <w:rsid w:val="00F83F46"/>
    <w:rsid w:val="00F85A24"/>
    <w:rsid w:val="00F8780E"/>
    <w:rsid w:val="00F90C7F"/>
    <w:rsid w:val="00F92565"/>
    <w:rsid w:val="00F929D4"/>
    <w:rsid w:val="00F93A5C"/>
    <w:rsid w:val="00F93BFE"/>
    <w:rsid w:val="00F96318"/>
    <w:rsid w:val="00F9667C"/>
    <w:rsid w:val="00F96E86"/>
    <w:rsid w:val="00FA30B3"/>
    <w:rsid w:val="00FB003C"/>
    <w:rsid w:val="00FB2639"/>
    <w:rsid w:val="00FB6911"/>
    <w:rsid w:val="00FC0C94"/>
    <w:rsid w:val="00FC3000"/>
    <w:rsid w:val="00FC3B32"/>
    <w:rsid w:val="00FC6DD2"/>
    <w:rsid w:val="00FD1C60"/>
    <w:rsid w:val="00FD6235"/>
    <w:rsid w:val="00FE44BB"/>
    <w:rsid w:val="00FE4843"/>
    <w:rsid w:val="00FE5299"/>
    <w:rsid w:val="00FE55DC"/>
    <w:rsid w:val="00FE5F05"/>
    <w:rsid w:val="00FE67DE"/>
    <w:rsid w:val="00FE78D7"/>
    <w:rsid w:val="00FF36D9"/>
    <w:rsid w:val="00FF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D492"/>
  <w15:docId w15:val="{5A32140B-03ED-4C9B-A9B6-6B5F825A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DE"/>
    <w:pPr>
      <w:spacing w:before="0" w:beforeAutospacing="0" w:after="0" w:afterAutospacing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A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A66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80A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0A66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248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18"/>
    <w:rPr>
      <w:rFonts w:eastAsiaTheme="minorEastAsia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248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18"/>
    <w:rPr>
      <w:rFonts w:eastAsiaTheme="minorEastAsia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A72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D2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BodyText">
    <w:name w:val="Body Text"/>
    <w:aliases w:val="1"/>
    <w:basedOn w:val="Normal"/>
    <w:link w:val="BodyTextChar"/>
    <w:rsid w:val="009F5D9F"/>
    <w:pPr>
      <w:spacing w:after="120"/>
    </w:pPr>
    <w:rPr>
      <w:rFonts w:ascii="Times New Roman" w:eastAsia="Times New Roman" w:hAnsi="Times New Roman"/>
      <w:lang w:bidi="ar-SA"/>
    </w:rPr>
  </w:style>
  <w:style w:type="character" w:customStyle="1" w:styleId="BodyTextChar">
    <w:name w:val="Body Text Char"/>
    <w:aliases w:val="1 Char"/>
    <w:basedOn w:val="DefaultParagraphFont"/>
    <w:link w:val="BodyText"/>
    <w:rsid w:val="009F5D9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0C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1C17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C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65156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septembar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4septembar@mts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764D-718B-4028-B47F-534D1920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sindikat</dc:creator>
  <cp:lastModifiedBy>Damir DD. Dedovic</cp:lastModifiedBy>
  <cp:revision>5</cp:revision>
  <cp:lastPrinted>2019-03-07T09:46:00Z</cp:lastPrinted>
  <dcterms:created xsi:type="dcterms:W3CDTF">2021-06-22T11:29:00Z</dcterms:created>
  <dcterms:modified xsi:type="dcterms:W3CDTF">2021-07-16T10:01:00Z</dcterms:modified>
</cp:coreProperties>
</file>